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9E4D5" w14:textId="6E1986A7" w:rsidR="003A284C" w:rsidRDefault="003A284C" w:rsidP="003A284C">
      <w:pPr>
        <w:jc w:val="center"/>
        <w:rPr>
          <w:rFonts w:ascii="Arial" w:hAnsi="Arial" w:cs="Arial"/>
          <w:b/>
          <w:color w:val="00B050"/>
          <w:sz w:val="36"/>
          <w:szCs w:val="36"/>
        </w:rPr>
      </w:pPr>
      <w:r w:rsidRPr="00E903A8">
        <w:rPr>
          <w:rFonts w:ascii="Arial" w:hAnsi="Arial" w:cs="Arial"/>
          <w:b/>
          <w:noProof/>
          <w:sz w:val="24"/>
          <w:szCs w:val="24"/>
        </w:rPr>
        <mc:AlternateContent>
          <mc:Choice Requires="wps">
            <w:drawing>
              <wp:anchor distT="0" distB="0" distL="114300" distR="114300" simplePos="0" relativeHeight="251661312" behindDoc="0" locked="0" layoutInCell="1" allowOverlap="1" wp14:anchorId="6C484E73" wp14:editId="69291CD8">
                <wp:simplePos x="0" y="0"/>
                <wp:positionH relativeFrom="column">
                  <wp:posOffset>590550</wp:posOffset>
                </wp:positionH>
                <wp:positionV relativeFrom="paragraph">
                  <wp:posOffset>-313055</wp:posOffset>
                </wp:positionV>
                <wp:extent cx="5572125" cy="11430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43000"/>
                        </a:xfrm>
                        <a:prstGeom prst="rect">
                          <a:avLst/>
                        </a:prstGeom>
                        <a:noFill/>
                        <a:ln w="9525">
                          <a:noFill/>
                          <a:miter lim="800000"/>
                          <a:headEnd/>
                          <a:tailEnd/>
                        </a:ln>
                      </wps:spPr>
                      <wps:txbx>
                        <w:txbxContent>
                          <w:p w14:paraId="144F6856" w14:textId="45B29106" w:rsidR="00E903A8" w:rsidRPr="00944DF9" w:rsidRDefault="00E0152E" w:rsidP="00944DF9">
                            <w:pPr>
                              <w:jc w:val="center"/>
                              <w:rPr>
                                <w:rFonts w:ascii="Arial" w:hAnsi="Arial" w:cs="Arial"/>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44DF9">
                              <w:rPr>
                                <w:rFonts w:ascii="Arial" w:hAnsi="Arial" w:cs="Arial"/>
                                <w:sz w:val="40"/>
                                <w:szCs w:val="40"/>
                              </w:rPr>
                              <w:t>5</w:t>
                            </w:r>
                            <w:r w:rsidRPr="00944DF9">
                              <w:rPr>
                                <w:rFonts w:ascii="Arial" w:hAnsi="Arial" w:cs="Arial"/>
                                <w:sz w:val="40"/>
                                <w:szCs w:val="40"/>
                                <w:vertAlign w:val="superscript"/>
                              </w:rPr>
                              <w:t>th</w:t>
                            </w:r>
                            <w:r w:rsidR="00944DF9" w:rsidRPr="00944DF9">
                              <w:rPr>
                                <w:rFonts w:ascii="Arial" w:hAnsi="Arial" w:cs="Arial"/>
                                <w:sz w:val="40"/>
                                <w:szCs w:val="40"/>
                              </w:rPr>
                              <w:t xml:space="preserve"> A</w:t>
                            </w:r>
                            <w:r w:rsidRPr="00944DF9">
                              <w:rPr>
                                <w:rFonts w:ascii="Arial" w:hAnsi="Arial" w:cs="Arial"/>
                                <w:sz w:val="40"/>
                                <w:szCs w:val="40"/>
                              </w:rPr>
                              <w:t>NNUAL</w:t>
                            </w:r>
                            <w:r w:rsidR="006F2A29" w:rsidRPr="00944DF9">
                              <w:rPr>
                                <w:rFonts w:ascii="Arial" w:hAnsi="Arial" w:cs="Arial"/>
                                <w:sz w:val="40"/>
                                <w:szCs w:val="40"/>
                              </w:rPr>
                              <w:br/>
                            </w:r>
                            <w:r w:rsidR="00A44D7D" w:rsidRPr="00944DF9">
                              <w:rPr>
                                <w:rFonts w:ascii="Arial" w:hAnsi="Arial" w:cs="Arial"/>
                                <w:sz w:val="40"/>
                                <w:szCs w:val="40"/>
                              </w:rPr>
                              <w:t xml:space="preserve">| </w:t>
                            </w:r>
                            <w:r w:rsidR="00BE7AF0">
                              <w:rPr>
                                <w:rFonts w:ascii="Arial" w:hAnsi="Arial" w:cs="Arial"/>
                                <w:sz w:val="40"/>
                                <w:szCs w:val="40"/>
                              </w:rPr>
                              <w:t xml:space="preserve">WEST VIRGINIA </w:t>
                            </w:r>
                            <w:r w:rsidRPr="00944DF9">
                              <w:rPr>
                                <w:rFonts w:ascii="Arial" w:hAnsi="Arial" w:cs="Arial"/>
                                <w:sz w:val="40"/>
                                <w:szCs w:val="40"/>
                              </w:rPr>
                              <w:t>BREAST HEALTH CONFERENCE</w:t>
                            </w:r>
                            <w:r w:rsidR="00A44D7D" w:rsidRPr="00944DF9">
                              <w:rPr>
                                <w:rFonts w:ascii="Arial" w:hAnsi="Arial" w:cs="Arial"/>
                                <w:sz w:val="40"/>
                                <w:szCs w:val="40"/>
                              </w:rPr>
                              <w:t xml:space="preserve"> |</w:t>
                            </w:r>
                            <w:r w:rsidR="006F2A29" w:rsidRPr="00944DF9">
                              <w:rPr>
                                <w:rFonts w:ascii="Arial" w:hAnsi="Arial" w:cs="Arial"/>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5pt;margin-top:-24.65pt;width:438.7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" filled="f" stroked="f">
                <v:textbox>
                  <w:txbxContent>
                    <w:p w14:paraId="144F6856" w14:textId="45B29106" w:rsidR="00E903A8" w:rsidRPr="00944DF9" w:rsidRDefault="00E0152E" w:rsidP="00944DF9">
                      <w:pPr>
                        <w:jc w:val="center"/>
                        <w:rPr>
                          <w:rFonts w:ascii="Arial" w:hAnsi="Arial" w:cs="Arial"/>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44DF9">
                        <w:rPr>
                          <w:rFonts w:ascii="Arial" w:hAnsi="Arial" w:cs="Arial"/>
                          <w:sz w:val="40"/>
                          <w:szCs w:val="40"/>
                        </w:rPr>
                        <w:t>5</w:t>
                      </w:r>
                      <w:r w:rsidRPr="00944DF9">
                        <w:rPr>
                          <w:rFonts w:ascii="Arial" w:hAnsi="Arial" w:cs="Arial"/>
                          <w:sz w:val="40"/>
                          <w:szCs w:val="40"/>
                          <w:vertAlign w:val="superscript"/>
                        </w:rPr>
                        <w:t>th</w:t>
                      </w:r>
                      <w:r w:rsidR="00944DF9" w:rsidRPr="00944DF9">
                        <w:rPr>
                          <w:rFonts w:ascii="Arial" w:hAnsi="Arial" w:cs="Arial"/>
                          <w:sz w:val="40"/>
                          <w:szCs w:val="40"/>
                        </w:rPr>
                        <w:t xml:space="preserve"> A</w:t>
                      </w:r>
                      <w:r w:rsidRPr="00944DF9">
                        <w:rPr>
                          <w:rFonts w:ascii="Arial" w:hAnsi="Arial" w:cs="Arial"/>
                          <w:sz w:val="40"/>
                          <w:szCs w:val="40"/>
                        </w:rPr>
                        <w:t>NNUAL</w:t>
                      </w:r>
                      <w:r w:rsidR="006F2A29" w:rsidRPr="00944DF9">
                        <w:rPr>
                          <w:rFonts w:ascii="Arial" w:hAnsi="Arial" w:cs="Arial"/>
                          <w:sz w:val="40"/>
                          <w:szCs w:val="40"/>
                        </w:rPr>
                        <w:br/>
                      </w:r>
                      <w:r w:rsidR="00A44D7D" w:rsidRPr="00944DF9">
                        <w:rPr>
                          <w:rFonts w:ascii="Arial" w:hAnsi="Arial" w:cs="Arial"/>
                          <w:sz w:val="40"/>
                          <w:szCs w:val="40"/>
                        </w:rPr>
                        <w:t xml:space="preserve">| </w:t>
                      </w:r>
                      <w:r w:rsidR="00BE7AF0">
                        <w:rPr>
                          <w:rFonts w:ascii="Arial" w:hAnsi="Arial" w:cs="Arial"/>
                          <w:sz w:val="40"/>
                          <w:szCs w:val="40"/>
                        </w:rPr>
                        <w:t xml:space="preserve">WEST VIRGINIA </w:t>
                      </w:r>
                      <w:r w:rsidRPr="00944DF9">
                        <w:rPr>
                          <w:rFonts w:ascii="Arial" w:hAnsi="Arial" w:cs="Arial"/>
                          <w:sz w:val="40"/>
                          <w:szCs w:val="40"/>
                        </w:rPr>
                        <w:t>BREAST HEALTH CONFERENCE</w:t>
                      </w:r>
                      <w:r w:rsidR="00A44D7D" w:rsidRPr="00944DF9">
                        <w:rPr>
                          <w:rFonts w:ascii="Arial" w:hAnsi="Arial" w:cs="Arial"/>
                          <w:sz w:val="40"/>
                          <w:szCs w:val="40"/>
                        </w:rPr>
                        <w:t xml:space="preserve"> |</w:t>
                      </w:r>
                      <w:r w:rsidR="006F2A29" w:rsidRPr="00944DF9">
                        <w:rPr>
                          <w:rFonts w:ascii="Arial" w:hAnsi="Arial" w:cs="Arial"/>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p>
                  </w:txbxContent>
                </v:textbox>
              </v:shape>
            </w:pict>
          </mc:Fallback>
        </mc:AlternateContent>
      </w:r>
    </w:p>
    <w:p w14:paraId="1A21208E" w14:textId="69447C95" w:rsidR="00450A97" w:rsidRPr="00014D44" w:rsidRDefault="001D478B" w:rsidP="00014D44">
      <w:pPr>
        <w:rPr>
          <w:rFonts w:ascii="Arial" w:hAnsi="Arial" w:cs="Arial"/>
          <w:b/>
          <w:color w:val="595959" w:themeColor="text1" w:themeTint="A6"/>
          <w:sz w:val="36"/>
          <w:szCs w:val="36"/>
        </w:rPr>
      </w:pPr>
      <w:r>
        <w:rPr>
          <w:rFonts w:ascii="Arial" w:hAnsi="Arial" w:cs="Arial"/>
          <w:b/>
          <w:color w:val="595959" w:themeColor="text1" w:themeTint="A6"/>
          <w:sz w:val="36"/>
          <w:szCs w:val="36"/>
        </w:rPr>
        <w:br/>
      </w:r>
      <w:r w:rsidR="00E0152E">
        <w:rPr>
          <w:rFonts w:ascii="Arial" w:hAnsi="Arial" w:cs="Arial"/>
          <w:b/>
          <w:color w:val="595959" w:themeColor="text1" w:themeTint="A6"/>
          <w:sz w:val="24"/>
          <w:szCs w:val="24"/>
        </w:rPr>
        <w:t>FRI MAR 2, 2018</w:t>
      </w:r>
      <w:r w:rsidR="006F2A29" w:rsidRPr="00361A11">
        <w:rPr>
          <w:rFonts w:ascii="Arial" w:hAnsi="Arial" w:cs="Arial"/>
          <w:color w:val="595959" w:themeColor="text1" w:themeTint="A6"/>
          <w:sz w:val="24"/>
          <w:szCs w:val="24"/>
        </w:rPr>
        <w:br/>
        <w:t>AUDITORIUM, ROBERT C BYRD HEALTH SCIENCES CENTER</w:t>
      </w:r>
      <w:r w:rsidR="00450A97">
        <w:rPr>
          <w:rFonts w:ascii="Arial" w:hAnsi="Arial" w:cs="Arial"/>
          <w:b/>
        </w:rPr>
        <w:br/>
      </w:r>
      <w:r w:rsidR="00450A97">
        <w:rPr>
          <w:rFonts w:ascii="Arial" w:hAnsi="Arial" w:cs="Arial"/>
          <w:b/>
        </w:rPr>
        <w:br/>
      </w:r>
      <w:r w:rsidR="00450A97" w:rsidRPr="00450A97">
        <w:rPr>
          <w:color w:val="000000" w:themeColor="text1"/>
          <w:u w:val="single"/>
        </w:rPr>
        <w:t>CONFERENCE OVERVIEW</w:t>
      </w:r>
    </w:p>
    <w:p w14:paraId="7422D519" w14:textId="03EAB6CA" w:rsidR="00DF2832" w:rsidRPr="00450A97" w:rsidRDefault="00450A97" w:rsidP="00450A97">
      <w:pPr>
        <w:pStyle w:val="Default"/>
      </w:pPr>
      <w:r w:rsidRPr="00450A97">
        <w:t xml:space="preserve">This conference focuses on the most current topics affecting the diagnosis and treatment of breast diseases, and aims to provide the audience with information that updates and describes the current and future care of breast disorders. This educational experience will provide the participants with elements relevant to their daily practice, and will assist them in recognizing the alternatives of diagnosis and therapy available now and in the near future. The program includes discussions on genetics, radiology issues, </w:t>
      </w:r>
      <w:r>
        <w:t>breast imaging</w:t>
      </w:r>
      <w:r w:rsidRPr="00450A97">
        <w:t xml:space="preserve">, </w:t>
      </w:r>
      <w:proofErr w:type="gramStart"/>
      <w:r>
        <w:t>grafting</w:t>
      </w:r>
      <w:proofErr w:type="gramEnd"/>
      <w:r>
        <w:t xml:space="preserve"> and nerve regeneration, innovations in diagnosis and pathology, and immunotherapy</w:t>
      </w:r>
      <w:r w:rsidRPr="00450A97">
        <w:t xml:space="preserve">. All the experts will participate in an interactive session of questions and answers open to the audience. This half-day session will be useful to surgeons, gynecologists, family practitioners, internists, residents, medical students, nurses, nuclear medicine personnel, and radiology and ultrasonography technologists. </w:t>
      </w:r>
      <w:r w:rsidR="00DF2832" w:rsidRPr="009E4BE4">
        <w:rPr>
          <w:rFonts w:ascii="Arial" w:hAnsi="Arial" w:cs="Arial"/>
        </w:rPr>
        <w:br/>
      </w:r>
    </w:p>
    <w:p w14:paraId="28799495" w14:textId="44D709F3" w:rsidR="00450A97" w:rsidRPr="00450A97" w:rsidRDefault="00450A97" w:rsidP="00450A97">
      <w:pPr>
        <w:rPr>
          <w:rFonts w:ascii="Arial" w:hAnsi="Arial" w:cs="Arial"/>
          <w:color w:val="000000" w:themeColor="text1"/>
          <w:sz w:val="24"/>
          <w:szCs w:val="24"/>
        </w:rPr>
      </w:pPr>
      <w:r w:rsidRPr="00450A97">
        <w:rPr>
          <w:rFonts w:ascii="Arial" w:hAnsi="Arial" w:cs="Arial"/>
          <w:color w:val="000000" w:themeColor="text1"/>
          <w:sz w:val="24"/>
          <w:szCs w:val="24"/>
          <w:u w:val="single"/>
        </w:rPr>
        <w:t>OBJECTIVES</w:t>
      </w:r>
      <w:r>
        <w:rPr>
          <w:rFonts w:ascii="Arial" w:hAnsi="Arial" w:cs="Arial"/>
          <w:color w:val="000000" w:themeColor="text1"/>
          <w:sz w:val="24"/>
          <w:szCs w:val="24"/>
        </w:rPr>
        <w:br/>
      </w:r>
      <w:r w:rsidR="00DF2832" w:rsidRPr="00450A97">
        <w:rPr>
          <w:rFonts w:ascii="Arial" w:hAnsi="Arial" w:cs="Arial"/>
          <w:sz w:val="20"/>
          <w:szCs w:val="20"/>
        </w:rPr>
        <w:t>At the close of this symposium, participants should be able to:</w:t>
      </w:r>
    </w:p>
    <w:p w14:paraId="657EAAC9" w14:textId="23B73008" w:rsidR="00450A97" w:rsidRDefault="00450A97" w:rsidP="00450A97">
      <w:pPr>
        <w:pStyle w:val="ListParagraph"/>
        <w:numPr>
          <w:ilvl w:val="0"/>
          <w:numId w:val="4"/>
        </w:numPr>
        <w:rPr>
          <w:rFonts w:ascii="Arial" w:hAnsi="Arial" w:cs="Arial"/>
          <w:sz w:val="20"/>
          <w:szCs w:val="20"/>
        </w:rPr>
      </w:pPr>
      <w:r w:rsidRPr="00450A97">
        <w:rPr>
          <w:rFonts w:ascii="Arial" w:hAnsi="Arial" w:cs="Arial"/>
          <w:sz w:val="20"/>
          <w:szCs w:val="20"/>
        </w:rPr>
        <w:t xml:space="preserve">Describe </w:t>
      </w:r>
      <w:r w:rsidR="00494448">
        <w:rPr>
          <w:rFonts w:ascii="Arial" w:hAnsi="Arial" w:cs="Arial"/>
          <w:sz w:val="20"/>
          <w:szCs w:val="20"/>
        </w:rPr>
        <w:t>the future of breast imaging</w:t>
      </w:r>
    </w:p>
    <w:p w14:paraId="6ED0A817" w14:textId="57054394" w:rsidR="00450A97" w:rsidRDefault="00450A97" w:rsidP="00450A97">
      <w:pPr>
        <w:pStyle w:val="ListParagraph"/>
        <w:numPr>
          <w:ilvl w:val="0"/>
          <w:numId w:val="4"/>
        </w:numPr>
        <w:rPr>
          <w:rFonts w:ascii="Arial" w:hAnsi="Arial" w:cs="Arial"/>
          <w:sz w:val="20"/>
          <w:szCs w:val="20"/>
        </w:rPr>
      </w:pPr>
      <w:r w:rsidRPr="00450A97">
        <w:rPr>
          <w:rFonts w:ascii="Arial" w:hAnsi="Arial" w:cs="Arial"/>
          <w:sz w:val="20"/>
          <w:szCs w:val="20"/>
        </w:rPr>
        <w:t xml:space="preserve">Enumerate specific genetic risks </w:t>
      </w:r>
      <w:r w:rsidR="00494448">
        <w:rPr>
          <w:rFonts w:ascii="Arial" w:hAnsi="Arial" w:cs="Arial"/>
          <w:sz w:val="20"/>
          <w:szCs w:val="20"/>
        </w:rPr>
        <w:t xml:space="preserve">beyond </w:t>
      </w:r>
      <w:r w:rsidRPr="00450A97">
        <w:rPr>
          <w:rFonts w:ascii="Arial" w:hAnsi="Arial" w:cs="Arial"/>
          <w:sz w:val="20"/>
          <w:szCs w:val="20"/>
        </w:rPr>
        <w:t xml:space="preserve"> BRCA te</w:t>
      </w:r>
      <w:r>
        <w:rPr>
          <w:rFonts w:ascii="Arial" w:hAnsi="Arial" w:cs="Arial"/>
          <w:sz w:val="20"/>
          <w:szCs w:val="20"/>
        </w:rPr>
        <w:t>sting</w:t>
      </w:r>
    </w:p>
    <w:p w14:paraId="047E4097" w14:textId="5E631C41" w:rsidR="00450A97" w:rsidRDefault="00450A97" w:rsidP="00450A97">
      <w:pPr>
        <w:pStyle w:val="ListParagraph"/>
        <w:numPr>
          <w:ilvl w:val="0"/>
          <w:numId w:val="4"/>
        </w:numPr>
        <w:rPr>
          <w:rFonts w:ascii="Arial" w:hAnsi="Arial" w:cs="Arial"/>
          <w:sz w:val="20"/>
          <w:szCs w:val="20"/>
        </w:rPr>
      </w:pPr>
      <w:r w:rsidRPr="00450A97">
        <w:rPr>
          <w:rFonts w:ascii="Arial" w:hAnsi="Arial" w:cs="Arial"/>
          <w:sz w:val="20"/>
          <w:szCs w:val="20"/>
        </w:rPr>
        <w:t xml:space="preserve">Cite </w:t>
      </w:r>
      <w:r w:rsidR="00494448">
        <w:rPr>
          <w:rFonts w:ascii="Arial" w:hAnsi="Arial" w:cs="Arial"/>
          <w:sz w:val="20"/>
          <w:szCs w:val="20"/>
        </w:rPr>
        <w:t>modern</w:t>
      </w:r>
      <w:r w:rsidRPr="00450A97">
        <w:rPr>
          <w:rFonts w:ascii="Arial" w:hAnsi="Arial" w:cs="Arial"/>
          <w:sz w:val="20"/>
          <w:szCs w:val="20"/>
        </w:rPr>
        <w:t xml:space="preserve"> techniques for breast recons</w:t>
      </w:r>
      <w:r>
        <w:rPr>
          <w:rFonts w:ascii="Arial" w:hAnsi="Arial" w:cs="Arial"/>
          <w:sz w:val="20"/>
          <w:szCs w:val="20"/>
        </w:rPr>
        <w:t>truction</w:t>
      </w:r>
    </w:p>
    <w:p w14:paraId="765E2113" w14:textId="77E98E6E" w:rsidR="00450A97" w:rsidRDefault="00450A97" w:rsidP="00450A97">
      <w:pPr>
        <w:pStyle w:val="ListParagraph"/>
        <w:numPr>
          <w:ilvl w:val="0"/>
          <w:numId w:val="4"/>
        </w:numPr>
        <w:rPr>
          <w:rFonts w:ascii="Arial" w:hAnsi="Arial" w:cs="Arial"/>
          <w:sz w:val="20"/>
          <w:szCs w:val="20"/>
        </w:rPr>
      </w:pPr>
      <w:r w:rsidRPr="00450A97">
        <w:rPr>
          <w:rFonts w:ascii="Arial" w:hAnsi="Arial" w:cs="Arial"/>
          <w:sz w:val="20"/>
          <w:szCs w:val="20"/>
        </w:rPr>
        <w:t xml:space="preserve">Recognize </w:t>
      </w:r>
      <w:r w:rsidR="00494448">
        <w:rPr>
          <w:rFonts w:ascii="Arial" w:hAnsi="Arial" w:cs="Arial"/>
          <w:sz w:val="20"/>
          <w:szCs w:val="20"/>
        </w:rPr>
        <w:t>future</w:t>
      </w:r>
      <w:r>
        <w:rPr>
          <w:rFonts w:ascii="Arial" w:hAnsi="Arial" w:cs="Arial"/>
          <w:sz w:val="20"/>
          <w:szCs w:val="20"/>
        </w:rPr>
        <w:t xml:space="preserve"> markers for breast cancer</w:t>
      </w:r>
    </w:p>
    <w:p w14:paraId="557F5207" w14:textId="5B61E743" w:rsidR="00450A97" w:rsidRDefault="00450A97" w:rsidP="00450A97">
      <w:pPr>
        <w:pStyle w:val="ListParagraph"/>
        <w:numPr>
          <w:ilvl w:val="0"/>
          <w:numId w:val="4"/>
        </w:numPr>
        <w:rPr>
          <w:rFonts w:ascii="Arial" w:hAnsi="Arial" w:cs="Arial"/>
          <w:sz w:val="20"/>
          <w:szCs w:val="20"/>
        </w:rPr>
      </w:pPr>
      <w:r w:rsidRPr="00450A97">
        <w:rPr>
          <w:rFonts w:ascii="Arial" w:hAnsi="Arial" w:cs="Arial"/>
          <w:sz w:val="20"/>
          <w:szCs w:val="20"/>
        </w:rPr>
        <w:t xml:space="preserve">Describe </w:t>
      </w:r>
      <w:r w:rsidR="00494448">
        <w:rPr>
          <w:rFonts w:ascii="Arial" w:hAnsi="Arial" w:cs="Arial"/>
          <w:sz w:val="20"/>
          <w:szCs w:val="20"/>
        </w:rPr>
        <w:t>newest concepts about inflammatory breast cancer</w:t>
      </w:r>
    </w:p>
    <w:p w14:paraId="4E13656F" w14:textId="107AAC6A" w:rsidR="00450A97" w:rsidRDefault="00450A97" w:rsidP="00450A97">
      <w:pPr>
        <w:pStyle w:val="ListParagraph"/>
        <w:numPr>
          <w:ilvl w:val="0"/>
          <w:numId w:val="4"/>
        </w:numPr>
        <w:rPr>
          <w:rFonts w:ascii="Arial" w:hAnsi="Arial" w:cs="Arial"/>
          <w:sz w:val="20"/>
          <w:szCs w:val="20"/>
        </w:rPr>
      </w:pPr>
      <w:r w:rsidRPr="00450A97">
        <w:rPr>
          <w:rFonts w:ascii="Arial" w:hAnsi="Arial" w:cs="Arial"/>
          <w:sz w:val="20"/>
          <w:szCs w:val="20"/>
        </w:rPr>
        <w:t>Summarize the vision for the future of physicians</w:t>
      </w:r>
    </w:p>
    <w:p w14:paraId="55F1DDF0" w14:textId="3ADC2FE8" w:rsidR="00494448" w:rsidRPr="00450A97" w:rsidRDefault="00494448" w:rsidP="00450A97">
      <w:pPr>
        <w:pStyle w:val="ListParagraph"/>
        <w:numPr>
          <w:ilvl w:val="0"/>
          <w:numId w:val="4"/>
        </w:numPr>
        <w:rPr>
          <w:rFonts w:ascii="Arial" w:hAnsi="Arial" w:cs="Arial"/>
          <w:sz w:val="20"/>
          <w:szCs w:val="20"/>
        </w:rPr>
      </w:pPr>
      <w:r>
        <w:rPr>
          <w:rFonts w:ascii="Arial" w:hAnsi="Arial" w:cs="Arial"/>
          <w:sz w:val="20"/>
          <w:szCs w:val="20"/>
        </w:rPr>
        <w:t>Describe immunotherapy for breast cancer</w:t>
      </w:r>
    </w:p>
    <w:p w14:paraId="2DC0D830" w14:textId="359708D7" w:rsidR="00014D44" w:rsidRDefault="00CD62DC" w:rsidP="00014D44">
      <w:pPr>
        <w:autoSpaceDE w:val="0"/>
        <w:autoSpaceDN w:val="0"/>
        <w:adjustRightInd w:val="0"/>
        <w:spacing w:after="0" w:line="240" w:lineRule="auto"/>
        <w:rPr>
          <w:rFonts w:ascii="AvantGarde-Book" w:hAnsi="AvantGarde-Book" w:cs="AvantGarde-Book"/>
          <w:sz w:val="20"/>
          <w:szCs w:val="20"/>
        </w:rPr>
      </w:pPr>
      <w:r w:rsidRPr="00361A11">
        <w:rPr>
          <w:rFonts w:ascii="Arial" w:hAnsi="Arial" w:cs="Arial"/>
        </w:rPr>
        <w:t>Provided by:</w:t>
      </w:r>
      <w:r w:rsidRPr="00361A11">
        <w:rPr>
          <w:rFonts w:ascii="Arial" w:hAnsi="Arial" w:cs="Arial"/>
        </w:rPr>
        <w:br/>
        <w:t xml:space="preserve">CAMC Health Education and Research Institute and </w:t>
      </w:r>
      <w:r w:rsidR="00450A97">
        <w:rPr>
          <w:rFonts w:ascii="Arial" w:hAnsi="Arial" w:cs="Arial"/>
        </w:rPr>
        <w:t>West Virginia University Charleston Division</w:t>
      </w:r>
      <w:r w:rsidR="00014D44">
        <w:rPr>
          <w:rFonts w:ascii="Arial" w:hAnsi="Arial" w:cs="Arial"/>
        </w:rPr>
        <w:br/>
      </w:r>
      <w:r w:rsidR="00116D8E" w:rsidRPr="00713949">
        <w:rPr>
          <w:rFonts w:ascii="Arial" w:hAnsi="Arial" w:cs="Arial"/>
          <w:u w:val="single"/>
        </w:rPr>
        <w:br/>
      </w:r>
      <w:r w:rsidR="00014D44" w:rsidRPr="00713949">
        <w:rPr>
          <w:rFonts w:ascii="Arial" w:hAnsi="Arial" w:cs="Arial"/>
          <w:u w:val="single"/>
        </w:rPr>
        <w:t>Disclosure</w:t>
      </w:r>
      <w:r w:rsidR="00014D44">
        <w:rPr>
          <w:rFonts w:ascii="Arial" w:hAnsi="Arial" w:cs="Arial"/>
          <w:b/>
        </w:rPr>
        <w:br/>
      </w:r>
      <w:r w:rsidR="00014D44">
        <w:rPr>
          <w:rFonts w:ascii="AvantGarde-Book" w:hAnsi="AvantGarde-Book" w:cs="AvantGarde-Book"/>
          <w:sz w:val="20"/>
          <w:szCs w:val="20"/>
        </w:rPr>
        <w:t>It is the policy of the CAMC Health Education and Research Institute that any faculty (speaker) who makes a presentation at a program designated for Accreditation Council for Pharmacy Education (ACPE), Accreditation Council for Continuing Medical Education (ACCME), American Nurses Credentialing Center (ANCC), AMA Physician’s Recognition Award (PRA) Category I or II continuing education credit must disclose any financial interest or other relationship; (i.e. spouses/</w:t>
      </w:r>
    </w:p>
    <w:p w14:paraId="5A327EB4" w14:textId="77777777" w:rsidR="00014D44" w:rsidRDefault="00014D44" w:rsidP="00014D44">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partners</w:t>
      </w:r>
      <w:proofErr w:type="gramEnd"/>
      <w:r>
        <w:rPr>
          <w:rFonts w:ascii="AvantGarde-Book" w:hAnsi="AvantGarde-Book" w:cs="AvantGarde-Book"/>
          <w:sz w:val="20"/>
          <w:szCs w:val="20"/>
        </w:rPr>
        <w:t>, grants, research support, consultant, honoraria) that faculty member has with the manufacturer(s) of any commercial product(s) that may be disclosed in the educational presentation. Program Planning Committee Members must also disclose any financial interest or relationship with commercial industry that may influence their</w:t>
      </w:r>
    </w:p>
    <w:p w14:paraId="5E33B45A" w14:textId="77777777" w:rsidR="00014D44" w:rsidRPr="00361A11" w:rsidRDefault="00014D44" w:rsidP="00014D44">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participation</w:t>
      </w:r>
      <w:proofErr w:type="gramEnd"/>
      <w:r>
        <w:rPr>
          <w:rFonts w:ascii="AvantGarde-Book" w:hAnsi="AvantGarde-Book" w:cs="AvantGarde-Book"/>
          <w:sz w:val="20"/>
          <w:szCs w:val="20"/>
        </w:rPr>
        <w:t xml:space="preserve"> in this conference. All faculty and planning committee members have disclosed no significant financial interest or relationship with a commercial product or service.</w:t>
      </w:r>
    </w:p>
    <w:p w14:paraId="1351DE91" w14:textId="77777777" w:rsidR="00A4095F" w:rsidRDefault="00A4095F" w:rsidP="00450A97">
      <w:pPr>
        <w:rPr>
          <w:rFonts w:ascii="Arial" w:hAnsi="Arial" w:cs="Arial"/>
        </w:rPr>
      </w:pPr>
    </w:p>
    <w:p w14:paraId="6E758283" w14:textId="46D40CF5" w:rsidR="00484444" w:rsidRPr="00A4095F" w:rsidRDefault="00CD62DC" w:rsidP="00450A97">
      <w:pPr>
        <w:rPr>
          <w:rFonts w:ascii="Arial" w:hAnsi="Arial" w:cs="Arial"/>
          <w:color w:val="000000" w:themeColor="text1"/>
        </w:rPr>
      </w:pPr>
      <w:r w:rsidRPr="00450A97">
        <w:rPr>
          <w:rFonts w:ascii="Arial" w:hAnsi="Arial" w:cs="Arial"/>
          <w:color w:val="000000" w:themeColor="text1"/>
          <w:sz w:val="28"/>
          <w:szCs w:val="28"/>
        </w:rPr>
        <w:lastRenderedPageBreak/>
        <w:t>AGENDA</w:t>
      </w:r>
      <w:r w:rsidRPr="00CB34E3">
        <w:rPr>
          <w:rFonts w:ascii="Arial" w:hAnsi="Arial" w:cs="Arial"/>
          <w:b/>
          <w:sz w:val="28"/>
          <w:szCs w:val="28"/>
        </w:rPr>
        <w:br/>
      </w:r>
      <w:r w:rsidR="00450A97">
        <w:rPr>
          <w:rFonts w:ascii="Arial" w:hAnsi="Arial" w:cs="Arial"/>
          <w:sz w:val="24"/>
          <w:szCs w:val="24"/>
        </w:rPr>
        <w:t>5</w:t>
      </w:r>
      <w:r w:rsidR="00450A97" w:rsidRPr="00450A97">
        <w:rPr>
          <w:rFonts w:ascii="Arial" w:hAnsi="Arial" w:cs="Arial"/>
          <w:sz w:val="24"/>
          <w:szCs w:val="24"/>
          <w:vertAlign w:val="superscript"/>
        </w:rPr>
        <w:t>th</w:t>
      </w:r>
      <w:r w:rsidR="00450A97">
        <w:rPr>
          <w:rFonts w:ascii="Arial" w:hAnsi="Arial" w:cs="Arial"/>
          <w:sz w:val="24"/>
          <w:szCs w:val="24"/>
        </w:rPr>
        <w:t xml:space="preserve"> Annual Breast Health Conference</w:t>
      </w:r>
      <w:r w:rsidRPr="00CB34E3">
        <w:rPr>
          <w:rFonts w:ascii="Arial" w:hAnsi="Arial" w:cs="Arial"/>
          <w:sz w:val="24"/>
          <w:szCs w:val="24"/>
        </w:rPr>
        <w:br/>
      </w:r>
      <w:r w:rsidR="00450A97">
        <w:rPr>
          <w:rFonts w:ascii="Arial" w:hAnsi="Arial" w:cs="Arial"/>
          <w:sz w:val="24"/>
          <w:szCs w:val="24"/>
        </w:rPr>
        <w:t>Friday March 2, 2018</w:t>
      </w:r>
      <w:r w:rsidR="00CB34E3" w:rsidRPr="00CB34E3">
        <w:rPr>
          <w:rFonts w:ascii="Arial" w:hAnsi="Arial" w:cs="Arial"/>
          <w:sz w:val="24"/>
          <w:szCs w:val="24"/>
        </w:rPr>
        <w:br/>
        <w:t>Auditorium, Robert C Byrd Health Sciences Center</w:t>
      </w:r>
      <w:r w:rsidRPr="0010358E">
        <w:rPr>
          <w:rFonts w:ascii="Arial" w:hAnsi="Arial" w:cs="Arial"/>
          <w:b/>
          <w:sz w:val="28"/>
          <w:szCs w:val="28"/>
        </w:rPr>
        <w:br/>
      </w:r>
      <w:r w:rsidR="00A4095F">
        <w:rPr>
          <w:rFonts w:ascii="Arial" w:hAnsi="Arial" w:cs="Arial"/>
          <w:sz w:val="24"/>
          <w:szCs w:val="24"/>
        </w:rPr>
        <w:br/>
      </w:r>
      <w:r w:rsidR="00450A97" w:rsidRPr="00A4095F">
        <w:rPr>
          <w:rFonts w:ascii="Arial" w:hAnsi="Arial" w:cs="Arial"/>
        </w:rPr>
        <w:t>11:00</w:t>
      </w:r>
      <w:r w:rsidR="00450A97" w:rsidRPr="00A4095F">
        <w:rPr>
          <w:rFonts w:ascii="Arial" w:hAnsi="Arial" w:cs="Arial"/>
        </w:rPr>
        <w:tab/>
      </w:r>
      <w:r w:rsidR="00450A97" w:rsidRPr="00A4095F">
        <w:rPr>
          <w:rFonts w:ascii="Arial" w:hAnsi="Arial" w:cs="Arial"/>
        </w:rPr>
        <w:tab/>
        <w:t>Registration, exhibits and luncheon</w:t>
      </w:r>
    </w:p>
    <w:p w14:paraId="4B9F1975" w14:textId="17CF5DB0" w:rsidR="009A7ABC" w:rsidRDefault="00807D86" w:rsidP="00450A97">
      <w:pPr>
        <w:rPr>
          <w:rFonts w:ascii="Arial" w:hAnsi="Arial" w:cs="Arial"/>
          <w:b/>
        </w:rPr>
      </w:pPr>
      <w:r w:rsidRPr="00A4095F">
        <w:rPr>
          <w:rFonts w:ascii="Arial" w:hAnsi="Arial" w:cs="Arial"/>
        </w:rPr>
        <w:t>12noon</w:t>
      </w:r>
      <w:r w:rsidRPr="00A4095F">
        <w:rPr>
          <w:rFonts w:ascii="Arial" w:hAnsi="Arial" w:cs="Arial"/>
        </w:rPr>
        <w:tab/>
      </w:r>
      <w:proofErr w:type="gramStart"/>
      <w:r w:rsidR="00C06EA9">
        <w:rPr>
          <w:rFonts w:ascii="Arial" w:hAnsi="Arial" w:cs="Arial"/>
          <w:b/>
        </w:rPr>
        <w:t>The</w:t>
      </w:r>
      <w:proofErr w:type="gramEnd"/>
      <w:r w:rsidR="00C06EA9">
        <w:rPr>
          <w:rFonts w:ascii="Arial" w:hAnsi="Arial" w:cs="Arial"/>
          <w:b/>
        </w:rPr>
        <w:t xml:space="preserve"> Unusual Suspects: Beyond Breast Cancer and BRCA1/2</w:t>
      </w:r>
      <w:r w:rsidR="009A7ABC" w:rsidRPr="00A4095F">
        <w:rPr>
          <w:rFonts w:ascii="Arial" w:hAnsi="Arial" w:cs="Arial"/>
        </w:rPr>
        <w:br/>
      </w:r>
      <w:r w:rsidR="009A7ABC" w:rsidRPr="00A4095F">
        <w:rPr>
          <w:rFonts w:ascii="Arial" w:hAnsi="Arial" w:cs="Arial"/>
        </w:rPr>
        <w:tab/>
      </w:r>
      <w:r w:rsidR="009A7ABC" w:rsidRPr="00A4095F">
        <w:rPr>
          <w:rFonts w:ascii="Arial" w:hAnsi="Arial" w:cs="Arial"/>
        </w:rPr>
        <w:tab/>
        <w:t>Elizabeth Monast BA</w:t>
      </w:r>
      <w:r w:rsidR="009A7ABC" w:rsidRPr="00A4095F">
        <w:rPr>
          <w:rFonts w:ascii="Arial" w:hAnsi="Arial" w:cs="Arial"/>
          <w:b/>
        </w:rPr>
        <w:t xml:space="preserve"> </w:t>
      </w:r>
    </w:p>
    <w:p w14:paraId="69313C9D" w14:textId="20EF3AF7" w:rsidR="009A7ABC" w:rsidRPr="00A4095F" w:rsidRDefault="009A7ABC" w:rsidP="009A7ABC">
      <w:pPr>
        <w:rPr>
          <w:rFonts w:ascii="Arial" w:hAnsi="Arial" w:cs="Arial"/>
        </w:rPr>
      </w:pPr>
      <w:r w:rsidRPr="009A7ABC">
        <w:rPr>
          <w:rFonts w:ascii="Arial" w:hAnsi="Arial" w:cs="Arial"/>
        </w:rPr>
        <w:t>12:20</w:t>
      </w:r>
      <w:r>
        <w:rPr>
          <w:rFonts w:ascii="Arial" w:hAnsi="Arial" w:cs="Arial"/>
          <w:b/>
        </w:rPr>
        <w:tab/>
      </w:r>
      <w:r>
        <w:rPr>
          <w:rFonts w:ascii="Arial" w:hAnsi="Arial" w:cs="Arial"/>
          <w:b/>
        </w:rPr>
        <w:tab/>
      </w:r>
      <w:proofErr w:type="gramStart"/>
      <w:r w:rsidRPr="00A4095F">
        <w:rPr>
          <w:rFonts w:ascii="Arial" w:hAnsi="Arial" w:cs="Arial"/>
          <w:b/>
        </w:rPr>
        <w:t>The</w:t>
      </w:r>
      <w:proofErr w:type="gramEnd"/>
      <w:r w:rsidRPr="00A4095F">
        <w:rPr>
          <w:rFonts w:ascii="Arial" w:hAnsi="Arial" w:cs="Arial"/>
          <w:b/>
        </w:rPr>
        <w:t xml:space="preserve"> future of breast imaging</w:t>
      </w:r>
      <w:r w:rsidRPr="00A4095F">
        <w:rPr>
          <w:rFonts w:ascii="Arial" w:hAnsi="Arial" w:cs="Arial"/>
        </w:rPr>
        <w:br/>
      </w:r>
      <w:r>
        <w:rPr>
          <w:rFonts w:ascii="Arial" w:hAnsi="Arial" w:cs="Arial"/>
          <w:b/>
        </w:rPr>
        <w:tab/>
      </w:r>
      <w:r>
        <w:rPr>
          <w:rFonts w:ascii="Arial" w:hAnsi="Arial" w:cs="Arial"/>
          <w:b/>
        </w:rPr>
        <w:tab/>
      </w:r>
      <w:r w:rsidRPr="00A4095F">
        <w:rPr>
          <w:rFonts w:ascii="Arial" w:hAnsi="Arial" w:cs="Arial"/>
        </w:rPr>
        <w:t>Pamela</w:t>
      </w:r>
      <w:r w:rsidRPr="00A4095F">
        <w:rPr>
          <w:rFonts w:ascii="Arial" w:hAnsi="Arial" w:cs="Arial"/>
          <w:b/>
        </w:rPr>
        <w:t xml:space="preserve"> </w:t>
      </w:r>
      <w:r w:rsidRPr="00A4095F">
        <w:rPr>
          <w:rFonts w:ascii="Arial" w:hAnsi="Arial" w:cs="Arial"/>
        </w:rPr>
        <w:t>Phillips MD</w:t>
      </w:r>
    </w:p>
    <w:p w14:paraId="263D6302" w14:textId="20A34D22" w:rsidR="009A7ABC" w:rsidRDefault="009A7ABC" w:rsidP="00CD62DC">
      <w:pPr>
        <w:rPr>
          <w:rFonts w:ascii="Arial" w:hAnsi="Arial" w:cs="Arial"/>
          <w:b/>
        </w:rPr>
      </w:pPr>
      <w:r>
        <w:rPr>
          <w:rFonts w:ascii="Arial" w:hAnsi="Arial" w:cs="Arial"/>
        </w:rPr>
        <w:t>12:40</w:t>
      </w:r>
      <w:r w:rsidR="00484444" w:rsidRPr="00A4095F">
        <w:rPr>
          <w:rFonts w:ascii="Arial" w:hAnsi="Arial" w:cs="Arial"/>
        </w:rPr>
        <w:tab/>
      </w:r>
      <w:r w:rsidR="00484444" w:rsidRPr="00A4095F">
        <w:rPr>
          <w:rFonts w:ascii="Arial" w:hAnsi="Arial" w:cs="Arial"/>
        </w:rPr>
        <w:tab/>
      </w:r>
      <w:r w:rsidRPr="00A4095F">
        <w:rPr>
          <w:rFonts w:ascii="Arial" w:hAnsi="Arial" w:cs="Arial"/>
          <w:b/>
        </w:rPr>
        <w:t>Pathology: Classic, newest, and future markers for breast cancer</w:t>
      </w:r>
      <w:r w:rsidRPr="00A4095F">
        <w:rPr>
          <w:rFonts w:ascii="Arial" w:hAnsi="Arial" w:cs="Arial"/>
          <w:b/>
        </w:rPr>
        <w:br/>
      </w:r>
      <w:r w:rsidRPr="00A4095F">
        <w:rPr>
          <w:rFonts w:ascii="Arial" w:hAnsi="Arial" w:cs="Arial"/>
          <w:b/>
        </w:rPr>
        <w:tab/>
      </w:r>
      <w:r w:rsidRPr="00A4095F">
        <w:rPr>
          <w:rFonts w:ascii="Arial" w:hAnsi="Arial" w:cs="Arial"/>
          <w:b/>
        </w:rPr>
        <w:tab/>
      </w:r>
      <w:r w:rsidRPr="00A4095F">
        <w:rPr>
          <w:rFonts w:ascii="Arial" w:hAnsi="Arial" w:cs="Arial"/>
        </w:rPr>
        <w:t>Richard T</w:t>
      </w:r>
      <w:r w:rsidRPr="00A4095F">
        <w:rPr>
          <w:rFonts w:ascii="Arial" w:hAnsi="Arial" w:cs="Arial"/>
          <w:b/>
        </w:rPr>
        <w:t xml:space="preserve"> </w:t>
      </w:r>
      <w:r w:rsidRPr="00A4095F">
        <w:rPr>
          <w:rFonts w:ascii="Arial" w:hAnsi="Arial" w:cs="Arial"/>
        </w:rPr>
        <w:t>Naturale MD</w:t>
      </w:r>
      <w:r w:rsidRPr="00A4095F">
        <w:rPr>
          <w:rFonts w:ascii="Arial" w:hAnsi="Arial" w:cs="Arial"/>
          <w:b/>
        </w:rPr>
        <w:t xml:space="preserve"> </w:t>
      </w:r>
    </w:p>
    <w:p w14:paraId="224B5FD2" w14:textId="013249F7" w:rsidR="009A7ABC" w:rsidRDefault="005F7D96" w:rsidP="009A7ABC">
      <w:pPr>
        <w:rPr>
          <w:rFonts w:ascii="Arial" w:hAnsi="Arial" w:cs="Arial"/>
        </w:rPr>
      </w:pPr>
      <w:r w:rsidRPr="00A4095F">
        <w:rPr>
          <w:rFonts w:ascii="Arial" w:hAnsi="Arial" w:cs="Arial"/>
        </w:rPr>
        <w:t>1p</w:t>
      </w:r>
      <w:r w:rsidR="009A7ABC">
        <w:rPr>
          <w:rFonts w:ascii="Arial" w:hAnsi="Arial" w:cs="Arial"/>
        </w:rPr>
        <w:tab/>
      </w:r>
      <w:r w:rsidR="009A7ABC">
        <w:rPr>
          <w:rFonts w:ascii="Arial" w:hAnsi="Arial" w:cs="Arial"/>
        </w:rPr>
        <w:tab/>
      </w:r>
      <w:r w:rsidR="009A7ABC" w:rsidRPr="00A4095F">
        <w:rPr>
          <w:rFonts w:ascii="Arial" w:hAnsi="Arial" w:cs="Arial"/>
          <w:b/>
        </w:rPr>
        <w:t>Inflammatory breast cancer: basic concepts, current management and prognosis</w:t>
      </w:r>
      <w:r w:rsidR="009A7ABC">
        <w:rPr>
          <w:rFonts w:ascii="Arial" w:hAnsi="Arial" w:cs="Arial"/>
        </w:rPr>
        <w:br/>
      </w:r>
      <w:r w:rsidR="009A7ABC">
        <w:rPr>
          <w:rFonts w:ascii="Arial" w:hAnsi="Arial" w:cs="Arial"/>
        </w:rPr>
        <w:tab/>
      </w:r>
      <w:r w:rsidR="009A7ABC">
        <w:rPr>
          <w:rFonts w:ascii="Arial" w:hAnsi="Arial" w:cs="Arial"/>
        </w:rPr>
        <w:tab/>
      </w:r>
      <w:r w:rsidR="009A7ABC" w:rsidRPr="00A4095F">
        <w:rPr>
          <w:rFonts w:ascii="Arial" w:hAnsi="Arial" w:cs="Arial"/>
        </w:rPr>
        <w:t>Steven Jubelirer MD</w:t>
      </w:r>
    </w:p>
    <w:p w14:paraId="4BF5EDEF" w14:textId="7C5381E9" w:rsidR="009A7ABC" w:rsidRDefault="009A7ABC" w:rsidP="009A7ABC">
      <w:pPr>
        <w:ind w:left="1440" w:hanging="1440"/>
        <w:rPr>
          <w:rFonts w:ascii="Arial" w:hAnsi="Arial" w:cs="Arial"/>
        </w:rPr>
      </w:pPr>
      <w:r>
        <w:rPr>
          <w:rFonts w:ascii="Arial" w:hAnsi="Arial" w:cs="Arial"/>
        </w:rPr>
        <w:t>1:20</w:t>
      </w:r>
      <w:r>
        <w:rPr>
          <w:rFonts w:ascii="Arial" w:hAnsi="Arial" w:cs="Arial"/>
        </w:rPr>
        <w:tab/>
      </w:r>
      <w:proofErr w:type="gramStart"/>
      <w:r w:rsidRPr="00A4095F">
        <w:rPr>
          <w:rFonts w:ascii="Arial" w:hAnsi="Arial" w:cs="Arial"/>
          <w:b/>
        </w:rPr>
        <w:t>The</w:t>
      </w:r>
      <w:proofErr w:type="gramEnd"/>
      <w:r w:rsidRPr="00A4095F">
        <w:rPr>
          <w:rFonts w:ascii="Arial" w:hAnsi="Arial" w:cs="Arial"/>
          <w:b/>
        </w:rPr>
        <w:t xml:space="preserve"> future of breast cancer diagnosis: sensors, circulating DNA, and other methods</w:t>
      </w:r>
      <w:r w:rsidRPr="00A4095F">
        <w:rPr>
          <w:rFonts w:ascii="Arial" w:hAnsi="Arial" w:cs="Arial"/>
          <w:b/>
        </w:rPr>
        <w:br/>
      </w:r>
      <w:r w:rsidRPr="00A4095F">
        <w:rPr>
          <w:rFonts w:ascii="Arial" w:hAnsi="Arial" w:cs="Arial"/>
        </w:rPr>
        <w:t>Todd A Witsberger MD</w:t>
      </w:r>
    </w:p>
    <w:p w14:paraId="2C987ECA" w14:textId="20430CFB" w:rsidR="009A7ABC" w:rsidRDefault="009A7ABC" w:rsidP="009A7ABC">
      <w:pPr>
        <w:ind w:left="1440" w:hanging="1440"/>
        <w:rPr>
          <w:rFonts w:ascii="Arial" w:hAnsi="Arial" w:cs="Arial"/>
        </w:rPr>
      </w:pPr>
      <w:r>
        <w:rPr>
          <w:rFonts w:ascii="Arial" w:hAnsi="Arial" w:cs="Arial"/>
        </w:rPr>
        <w:t>1:40</w:t>
      </w:r>
      <w:r>
        <w:rPr>
          <w:rFonts w:ascii="Arial" w:hAnsi="Arial" w:cs="Arial"/>
        </w:rPr>
        <w:tab/>
      </w:r>
      <w:proofErr w:type="gramStart"/>
      <w:r w:rsidR="002F5B92">
        <w:rPr>
          <w:rFonts w:ascii="Arial" w:hAnsi="Arial" w:cs="Arial"/>
          <w:b/>
        </w:rPr>
        <w:t>The</w:t>
      </w:r>
      <w:proofErr w:type="gramEnd"/>
      <w:r w:rsidRPr="00A4095F">
        <w:rPr>
          <w:rFonts w:ascii="Arial" w:hAnsi="Arial" w:cs="Arial"/>
          <w:b/>
        </w:rPr>
        <w:t xml:space="preserve"> positive axillary node: surgery, RT or nothing?</w:t>
      </w:r>
      <w:r>
        <w:rPr>
          <w:rFonts w:ascii="Arial" w:hAnsi="Arial" w:cs="Arial"/>
        </w:rPr>
        <w:br/>
      </w:r>
      <w:r w:rsidRPr="00A4095F">
        <w:rPr>
          <w:rFonts w:ascii="Arial" w:hAnsi="Arial" w:cs="Arial"/>
        </w:rPr>
        <w:t>Brian Plants MD</w:t>
      </w:r>
    </w:p>
    <w:p w14:paraId="143F8850" w14:textId="63BF6994" w:rsidR="009A7ABC" w:rsidRDefault="009A7ABC" w:rsidP="009A7ABC">
      <w:pPr>
        <w:ind w:left="1440" w:hanging="1440"/>
        <w:rPr>
          <w:rFonts w:ascii="Arial" w:hAnsi="Arial" w:cs="Arial"/>
        </w:rPr>
      </w:pPr>
      <w:r>
        <w:rPr>
          <w:rFonts w:ascii="Arial" w:hAnsi="Arial" w:cs="Arial"/>
        </w:rPr>
        <w:t>2:00</w:t>
      </w:r>
      <w:r>
        <w:rPr>
          <w:rFonts w:ascii="Arial" w:hAnsi="Arial" w:cs="Arial"/>
        </w:rPr>
        <w:tab/>
        <w:t>BREAK</w:t>
      </w:r>
    </w:p>
    <w:p w14:paraId="3CFA989A" w14:textId="23B2FC9A" w:rsidR="009A7ABC" w:rsidRDefault="009A7ABC" w:rsidP="009A7ABC">
      <w:pPr>
        <w:ind w:left="1440" w:hanging="1440"/>
        <w:rPr>
          <w:rFonts w:ascii="Arial" w:hAnsi="Arial" w:cs="Arial"/>
        </w:rPr>
      </w:pPr>
      <w:r>
        <w:rPr>
          <w:rFonts w:ascii="Arial" w:hAnsi="Arial" w:cs="Arial"/>
        </w:rPr>
        <w:t>2:20p</w:t>
      </w:r>
      <w:r>
        <w:rPr>
          <w:rFonts w:ascii="Arial" w:hAnsi="Arial" w:cs="Arial"/>
        </w:rPr>
        <w:tab/>
      </w:r>
      <w:r w:rsidRPr="009A7ABC">
        <w:rPr>
          <w:rFonts w:ascii="Arial" w:hAnsi="Arial" w:cs="Arial"/>
          <w:b/>
        </w:rPr>
        <w:t>Immunotherapy for breast cancer</w:t>
      </w:r>
      <w:r>
        <w:rPr>
          <w:rFonts w:ascii="Arial" w:hAnsi="Arial" w:cs="Arial"/>
        </w:rPr>
        <w:br/>
        <w:t>Justin Cohen MD</w:t>
      </w:r>
    </w:p>
    <w:p w14:paraId="553673EA" w14:textId="794DC478" w:rsidR="00484444" w:rsidRPr="00A4095F" w:rsidRDefault="009A7ABC" w:rsidP="001741D8">
      <w:pPr>
        <w:ind w:left="1440" w:hanging="1440"/>
        <w:rPr>
          <w:rFonts w:ascii="Arial" w:hAnsi="Arial" w:cs="Arial"/>
        </w:rPr>
      </w:pPr>
      <w:r>
        <w:rPr>
          <w:rFonts w:ascii="Arial" w:hAnsi="Arial" w:cs="Arial"/>
        </w:rPr>
        <w:t>2:40p</w:t>
      </w:r>
      <w:r w:rsidR="00484444" w:rsidRPr="00A4095F">
        <w:rPr>
          <w:rFonts w:ascii="Arial" w:hAnsi="Arial" w:cs="Arial"/>
        </w:rPr>
        <w:tab/>
      </w:r>
      <w:r w:rsidR="00677024" w:rsidRPr="00A4095F">
        <w:rPr>
          <w:rFonts w:ascii="Arial" w:hAnsi="Arial" w:cs="Arial"/>
          <w:b/>
        </w:rPr>
        <w:t>Fat grafting and nerve regeneration procedures for breast reconstruction</w:t>
      </w:r>
      <w:r w:rsidR="00484444" w:rsidRPr="00A4095F">
        <w:rPr>
          <w:rFonts w:ascii="Arial" w:hAnsi="Arial" w:cs="Arial"/>
        </w:rPr>
        <w:br/>
      </w:r>
      <w:r>
        <w:rPr>
          <w:rFonts w:ascii="Arial" w:hAnsi="Arial" w:cs="Arial"/>
        </w:rPr>
        <w:t>John D Hayes MD</w:t>
      </w:r>
    </w:p>
    <w:p w14:paraId="128A22C9" w14:textId="33B902B3" w:rsidR="00944DF9" w:rsidRPr="00A4095F" w:rsidRDefault="009A7ABC" w:rsidP="009E4BE4">
      <w:pPr>
        <w:rPr>
          <w:rFonts w:ascii="Arial" w:hAnsi="Arial" w:cs="Arial"/>
        </w:rPr>
      </w:pPr>
      <w:r>
        <w:rPr>
          <w:rFonts w:ascii="Arial" w:hAnsi="Arial" w:cs="Arial"/>
        </w:rPr>
        <w:t>3:00</w:t>
      </w:r>
      <w:r w:rsidR="00484444" w:rsidRPr="00A4095F">
        <w:rPr>
          <w:rFonts w:ascii="Arial" w:hAnsi="Arial" w:cs="Arial"/>
        </w:rPr>
        <w:tab/>
      </w:r>
      <w:r w:rsidR="00484444" w:rsidRPr="00A4095F">
        <w:rPr>
          <w:rFonts w:ascii="Arial" w:hAnsi="Arial" w:cs="Arial"/>
        </w:rPr>
        <w:tab/>
      </w:r>
      <w:proofErr w:type="gramStart"/>
      <w:r w:rsidR="00FA41D0">
        <w:rPr>
          <w:rFonts w:ascii="Arial" w:hAnsi="Arial" w:cs="Arial"/>
          <w:b/>
        </w:rPr>
        <w:t>The</w:t>
      </w:r>
      <w:proofErr w:type="gramEnd"/>
      <w:r w:rsidR="00FA41D0">
        <w:rPr>
          <w:rFonts w:ascii="Arial" w:hAnsi="Arial" w:cs="Arial"/>
          <w:b/>
        </w:rPr>
        <w:t xml:space="preserve"> physician of the future and the future of physicians</w:t>
      </w:r>
      <w:r w:rsidR="00677024" w:rsidRPr="00A4095F">
        <w:rPr>
          <w:rFonts w:ascii="Arial" w:hAnsi="Arial" w:cs="Arial"/>
        </w:rPr>
        <w:br/>
      </w:r>
      <w:r w:rsidR="00677024" w:rsidRPr="00A4095F">
        <w:rPr>
          <w:rFonts w:ascii="Arial" w:hAnsi="Arial" w:cs="Arial"/>
        </w:rPr>
        <w:tab/>
      </w:r>
      <w:r w:rsidR="00677024" w:rsidRPr="00A4095F">
        <w:rPr>
          <w:rFonts w:ascii="Arial" w:hAnsi="Arial" w:cs="Arial"/>
        </w:rPr>
        <w:tab/>
        <w:t>Roberto Kusminsky MD</w:t>
      </w:r>
      <w:r w:rsidR="00677024" w:rsidRPr="00A4095F">
        <w:rPr>
          <w:rFonts w:ascii="Arial" w:hAnsi="Arial" w:cs="Arial"/>
        </w:rPr>
        <w:tab/>
      </w:r>
      <w:r w:rsidR="00677024" w:rsidRPr="00A4095F">
        <w:rPr>
          <w:rFonts w:ascii="Arial" w:hAnsi="Arial" w:cs="Arial"/>
        </w:rPr>
        <w:tab/>
      </w:r>
      <w:r w:rsidR="00944DF9" w:rsidRPr="00A4095F">
        <w:rPr>
          <w:rFonts w:ascii="Arial" w:hAnsi="Arial" w:cs="Arial"/>
        </w:rPr>
        <w:tab/>
      </w:r>
      <w:r w:rsidR="00944DF9" w:rsidRPr="00A4095F">
        <w:rPr>
          <w:rFonts w:ascii="Arial" w:hAnsi="Arial" w:cs="Arial"/>
          <w:b/>
        </w:rPr>
        <w:tab/>
      </w:r>
    </w:p>
    <w:p w14:paraId="591C9051" w14:textId="6A6D7AA5" w:rsidR="00D912FB" w:rsidRPr="00A4095F" w:rsidRDefault="005F7D96" w:rsidP="009E4BE4">
      <w:pPr>
        <w:rPr>
          <w:rFonts w:ascii="Arial" w:hAnsi="Arial" w:cs="Arial"/>
        </w:rPr>
      </w:pPr>
      <w:r w:rsidRPr="00A4095F">
        <w:rPr>
          <w:rFonts w:ascii="Arial" w:hAnsi="Arial" w:cs="Arial"/>
        </w:rPr>
        <w:t>3</w:t>
      </w:r>
      <w:proofErr w:type="gramStart"/>
      <w:r w:rsidR="00A4095F" w:rsidRPr="00A4095F">
        <w:rPr>
          <w:rFonts w:ascii="Arial" w:hAnsi="Arial" w:cs="Arial"/>
        </w:rPr>
        <w:t>;30</w:t>
      </w:r>
      <w:proofErr w:type="gramEnd"/>
      <w:r w:rsidRPr="00A4095F">
        <w:rPr>
          <w:rFonts w:ascii="Arial" w:hAnsi="Arial" w:cs="Arial"/>
        </w:rPr>
        <w:tab/>
      </w:r>
      <w:r w:rsidRPr="00A4095F">
        <w:rPr>
          <w:rFonts w:ascii="Arial" w:hAnsi="Arial" w:cs="Arial"/>
        </w:rPr>
        <w:tab/>
      </w:r>
      <w:r w:rsidRPr="00A4095F">
        <w:rPr>
          <w:rFonts w:ascii="Arial" w:hAnsi="Arial" w:cs="Arial"/>
          <w:b/>
        </w:rPr>
        <w:t>Panel Discussion</w:t>
      </w:r>
      <w:r w:rsidR="00D912FB" w:rsidRPr="00A4095F">
        <w:rPr>
          <w:rFonts w:ascii="Arial" w:hAnsi="Arial" w:cs="Arial"/>
        </w:rPr>
        <w:br/>
      </w:r>
      <w:r w:rsidR="00D912FB" w:rsidRPr="00A4095F">
        <w:rPr>
          <w:rFonts w:ascii="Arial" w:hAnsi="Arial" w:cs="Arial"/>
        </w:rPr>
        <w:tab/>
      </w:r>
      <w:r w:rsidR="00D912FB" w:rsidRPr="00A4095F">
        <w:rPr>
          <w:rFonts w:ascii="Arial" w:hAnsi="Arial" w:cs="Arial"/>
        </w:rPr>
        <w:tab/>
        <w:t>Moderator: Roberto Kusminsky MD</w:t>
      </w:r>
    </w:p>
    <w:p w14:paraId="0BA3B01E" w14:textId="77777777" w:rsidR="00A4095F" w:rsidRDefault="00A4095F" w:rsidP="00A4095F">
      <w:pPr>
        <w:rPr>
          <w:rFonts w:ascii="Arial" w:hAnsi="Arial" w:cs="Arial"/>
          <w:b/>
          <w:sz w:val="20"/>
          <w:szCs w:val="20"/>
        </w:rPr>
      </w:pPr>
      <w:r w:rsidRPr="00A4095F">
        <w:rPr>
          <w:rFonts w:ascii="Arial" w:hAnsi="Arial" w:cs="Arial"/>
        </w:rPr>
        <w:t>4:30</w:t>
      </w:r>
      <w:r w:rsidRPr="00A4095F">
        <w:rPr>
          <w:rFonts w:ascii="Arial" w:hAnsi="Arial" w:cs="Arial"/>
        </w:rPr>
        <w:tab/>
      </w:r>
      <w:r w:rsidRPr="00A4095F">
        <w:rPr>
          <w:rFonts w:ascii="Arial" w:hAnsi="Arial" w:cs="Arial"/>
        </w:rPr>
        <w:tab/>
        <w:t>Adjourn</w:t>
      </w:r>
      <w:r>
        <w:rPr>
          <w:rFonts w:ascii="Arial" w:hAnsi="Arial" w:cs="Arial"/>
          <w:sz w:val="24"/>
          <w:szCs w:val="24"/>
        </w:rPr>
        <w:br/>
      </w:r>
    </w:p>
    <w:p w14:paraId="4B63A13A" w14:textId="77777777" w:rsidR="00A4095F" w:rsidRDefault="00A4095F" w:rsidP="00A4095F">
      <w:pPr>
        <w:rPr>
          <w:rFonts w:ascii="Arial" w:hAnsi="Arial" w:cs="Arial"/>
          <w:b/>
          <w:sz w:val="20"/>
          <w:szCs w:val="20"/>
        </w:rPr>
      </w:pPr>
    </w:p>
    <w:p w14:paraId="482D04FD" w14:textId="77777777" w:rsidR="00A4095F" w:rsidRDefault="00A4095F" w:rsidP="00A4095F">
      <w:pPr>
        <w:rPr>
          <w:rFonts w:ascii="Arial" w:hAnsi="Arial" w:cs="Arial"/>
          <w:b/>
          <w:sz w:val="20"/>
          <w:szCs w:val="20"/>
        </w:rPr>
      </w:pPr>
    </w:p>
    <w:p w14:paraId="6D23FEAE" w14:textId="77777777" w:rsidR="008C39F3" w:rsidRDefault="008C39F3" w:rsidP="00A4095F">
      <w:pPr>
        <w:rPr>
          <w:rFonts w:ascii="Arial" w:hAnsi="Arial" w:cs="Arial"/>
        </w:rPr>
      </w:pPr>
    </w:p>
    <w:p w14:paraId="31989887" w14:textId="77777777" w:rsidR="00A4095F" w:rsidRPr="00A4095F" w:rsidRDefault="00A4095F" w:rsidP="00A4095F">
      <w:pPr>
        <w:rPr>
          <w:rFonts w:ascii="Arial" w:hAnsi="Arial" w:cs="Arial"/>
        </w:rPr>
      </w:pPr>
      <w:r w:rsidRPr="00A4095F">
        <w:rPr>
          <w:rFonts w:ascii="Arial" w:hAnsi="Arial" w:cs="Arial"/>
        </w:rPr>
        <w:lastRenderedPageBreak/>
        <w:t>Disclosure</w:t>
      </w:r>
    </w:p>
    <w:p w14:paraId="4620337B" w14:textId="77777777" w:rsidR="00A4095F" w:rsidRPr="00A4095F" w:rsidRDefault="00A4095F" w:rsidP="00A4095F">
      <w:pPr>
        <w:rPr>
          <w:rFonts w:ascii="Arial" w:hAnsi="Arial" w:cs="Arial"/>
        </w:rPr>
      </w:pPr>
      <w:r w:rsidRPr="00A4095F">
        <w:rPr>
          <w:rFonts w:ascii="Arial" w:hAnsi="Arial" w:cs="Arial"/>
        </w:rPr>
        <w:t>It is the policy of the CAMC Health Education and Research Institute that any faculty (speaker) who makes a presentation at a program designated for AMA Physician’s Recognition Award (PRA) Category I or II must disclose and financial interest or other relationship (i.e. spouses/partners, grants, research support, consultant honoraria) that faculty member has with the manufacturer(s) of any commercial product(s) that may be disclosed in the educational presentation. Program Planning Committee Members must also disclose any financial interest or relationship with commercial industry that may influence their participation in this conference.</w:t>
      </w:r>
    </w:p>
    <w:p w14:paraId="5C63D79D" w14:textId="740C1C81" w:rsidR="00A4095F" w:rsidRPr="00A4095F" w:rsidRDefault="00A4095F" w:rsidP="00A4095F">
      <w:pPr>
        <w:rPr>
          <w:rFonts w:ascii="Arial" w:hAnsi="Arial" w:cs="Arial"/>
        </w:rPr>
      </w:pPr>
      <w:r w:rsidRPr="00A4095F">
        <w:rPr>
          <w:rFonts w:ascii="Arial" w:hAnsi="Arial" w:cs="Arial"/>
          <w:noProof/>
        </w:rPr>
        <w:drawing>
          <wp:anchor distT="0" distB="0" distL="114300" distR="114300" simplePos="0" relativeHeight="251663360" behindDoc="0" locked="0" layoutInCell="1" allowOverlap="1" wp14:anchorId="09171748" wp14:editId="55E4CF31">
            <wp:simplePos x="0" y="0"/>
            <wp:positionH relativeFrom="column">
              <wp:posOffset>0</wp:posOffset>
            </wp:positionH>
            <wp:positionV relativeFrom="paragraph">
              <wp:posOffset>4445</wp:posOffset>
            </wp:positionV>
            <wp:extent cx="1676400" cy="1066800"/>
            <wp:effectExtent l="0" t="0" r="0" b="0"/>
            <wp:wrapSquare wrapText="bothSides"/>
            <wp:docPr id="6" name="Picture 6" descr="C:\Users\jkent\AppData\Local\Microsoft\Windows\Temporary Internet Files\Content.Word\Jointly Accredited Provider 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ent\AppData\Local\Microsoft\Windows\Temporary Internet Files\Content.Word\Jointly Accredited Provider T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95F">
        <w:rPr>
          <w:rFonts w:ascii="Arial" w:hAnsi="Arial" w:cs="Arial"/>
        </w:rPr>
        <w:t xml:space="preserve">Accreditation: In support of improving patient care, this activity has been planned and implemented by The CAMC Health Education and Research Institute. CAMC Health Education and Research Institute </w:t>
      </w:r>
      <w:proofErr w:type="gramStart"/>
      <w:r w:rsidRPr="00A4095F">
        <w:rPr>
          <w:rFonts w:ascii="Arial" w:hAnsi="Arial" w:cs="Arial"/>
        </w:rPr>
        <w:t>is</w:t>
      </w:r>
      <w:proofErr w:type="gramEnd"/>
      <w:r w:rsidRPr="00A4095F">
        <w:rPr>
          <w:rFonts w:ascii="Arial" w:hAnsi="Arial" w:cs="Arial"/>
        </w:rPr>
        <w:t xml:space="preserve"> jointly accredited by the Accreditation Council for Continuing Medical Education (ACCME), the Accreditation Council for Pharmacy Education (ACPE), and the American Nurses Credentialing Center (ANCC), to provide continuing education for the healthcare team.</w:t>
      </w:r>
    </w:p>
    <w:p w14:paraId="7D538B62" w14:textId="33C3A7E0" w:rsidR="00A4095F" w:rsidRPr="00A4095F" w:rsidRDefault="00A4095F" w:rsidP="00A4095F">
      <w:pPr>
        <w:rPr>
          <w:rFonts w:ascii="Arial" w:hAnsi="Arial" w:cs="Arial"/>
        </w:rPr>
      </w:pPr>
      <w:r w:rsidRPr="00A4095F">
        <w:rPr>
          <w:rFonts w:ascii="Arial" w:hAnsi="Arial" w:cs="Arial"/>
        </w:rPr>
        <w:t>Physicians- CAMC Health Education and Research Institute’s CME program is accredited by the Accreditation Council for Continuing Medical Education to sponsor continuing medical education for physicians.  CAMC Health Education and Research Institute designates this live activity for a maximum of 4.5 AMA PRA Category I credit(s</w:t>
      </w:r>
      <w:proofErr w:type="gramStart"/>
      <w:r w:rsidRPr="00A4095F">
        <w:rPr>
          <w:rFonts w:ascii="Arial" w:hAnsi="Arial" w:cs="Arial"/>
        </w:rPr>
        <w:t>)™</w:t>
      </w:r>
      <w:proofErr w:type="gramEnd"/>
      <w:r w:rsidRPr="00A4095F">
        <w:rPr>
          <w:rFonts w:ascii="Arial" w:hAnsi="Arial" w:cs="Arial"/>
        </w:rPr>
        <w:t>. Physicians should only claim credit commensurate with the extent of their participation in this activity.</w:t>
      </w:r>
    </w:p>
    <w:p w14:paraId="2849CC87" w14:textId="4FA8FADE" w:rsidR="00A4095F" w:rsidRDefault="00A4095F" w:rsidP="00A4095F">
      <w:pPr>
        <w:rPr>
          <w:rFonts w:ascii="Arial" w:hAnsi="Arial" w:cs="Arial"/>
        </w:rPr>
      </w:pPr>
      <w:r w:rsidRPr="00A4095F">
        <w:rPr>
          <w:rFonts w:ascii="Arial" w:hAnsi="Arial" w:cs="Arial"/>
        </w:rPr>
        <w:t>Nurses - American Nurses Credentialing Center (</w:t>
      </w:r>
      <w:proofErr w:type="gramStart"/>
      <w:r w:rsidRPr="00A4095F">
        <w:rPr>
          <w:rFonts w:ascii="Arial" w:hAnsi="Arial" w:cs="Arial"/>
        </w:rPr>
        <w:t>ANCC )</w:t>
      </w:r>
      <w:proofErr w:type="gramEnd"/>
      <w:r w:rsidRPr="00A4095F">
        <w:rPr>
          <w:rFonts w:ascii="Arial" w:hAnsi="Arial" w:cs="Arial"/>
        </w:rPr>
        <w:t xml:space="preserve"> - The CAMC Health Education and Research Institute is an approved provider of continuing nursing education by the American Nurses Credentialing Center. (JA0026</w:t>
      </w:r>
      <w:r w:rsidR="00F44B9C">
        <w:rPr>
          <w:rFonts w:ascii="Arial" w:hAnsi="Arial" w:cs="Arial"/>
        </w:rPr>
        <w:t xml:space="preserve"> PO15-18-17-</w:t>
      </w:r>
      <w:r w:rsidR="00FD0E5A">
        <w:rPr>
          <w:rFonts w:ascii="Arial" w:hAnsi="Arial" w:cs="Arial"/>
        </w:rPr>
        <w:t>286</w:t>
      </w:r>
      <w:r w:rsidRPr="00A4095F">
        <w:rPr>
          <w:rFonts w:ascii="Arial" w:hAnsi="Arial" w:cs="Arial"/>
        </w:rPr>
        <w:t xml:space="preserve">) This offering has been approved for </w:t>
      </w:r>
      <w:r>
        <w:rPr>
          <w:rFonts w:ascii="Arial" w:hAnsi="Arial" w:cs="Arial"/>
        </w:rPr>
        <w:t>4.5</w:t>
      </w:r>
      <w:r w:rsidRPr="00A4095F">
        <w:rPr>
          <w:rFonts w:ascii="Arial" w:hAnsi="Arial" w:cs="Arial"/>
        </w:rPr>
        <w:t xml:space="preserve"> contact hours and will expire 2 years from the course date.</w:t>
      </w:r>
    </w:p>
    <w:p w14:paraId="430FB9E5" w14:textId="009BAE7C" w:rsidR="00A4095F" w:rsidRPr="0039282B" w:rsidRDefault="00A4095F" w:rsidP="00A4095F">
      <w:pPr>
        <w:ind w:left="1440"/>
        <w:rPr>
          <w:rFonts w:ascii="Arial" w:hAnsi="Arial" w:cs="Arial"/>
        </w:rPr>
      </w:pPr>
      <w:r w:rsidRPr="0039282B">
        <w:rPr>
          <w:rFonts w:ascii="Arial" w:hAnsi="Arial" w:cs="Arial"/>
          <w:noProof/>
        </w:rPr>
        <w:drawing>
          <wp:anchor distT="0" distB="0" distL="114300" distR="114300" simplePos="0" relativeHeight="251665408" behindDoc="1" locked="0" layoutInCell="1" allowOverlap="1" wp14:anchorId="43C5387F" wp14:editId="001527FF">
            <wp:simplePos x="0" y="0"/>
            <wp:positionH relativeFrom="column">
              <wp:posOffset>0</wp:posOffset>
            </wp:positionH>
            <wp:positionV relativeFrom="paragraph">
              <wp:posOffset>146050</wp:posOffset>
            </wp:positionV>
            <wp:extent cx="923925" cy="876300"/>
            <wp:effectExtent l="0" t="0" r="9525" b="0"/>
            <wp:wrapTight wrapText="bothSides">
              <wp:wrapPolygon edited="0">
                <wp:start x="0" y="0"/>
                <wp:lineTo x="0" y="21130"/>
                <wp:lineTo x="21377" y="21130"/>
                <wp:lineTo x="21377" y="0"/>
                <wp:lineTo x="0" y="0"/>
              </wp:wrapPolygon>
            </wp:wrapTight>
            <wp:docPr id="7" name="Picture 7" descr="C:\Users\jkent\Desktop\ACPE_489_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nt\Desktop\ACPE_489_4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82B">
        <w:rPr>
          <w:rFonts w:ascii="Arial" w:hAnsi="Arial" w:cs="Arial"/>
        </w:rPr>
        <w:t>Pharmacy</w:t>
      </w:r>
      <w:r w:rsidR="00C64C4D">
        <w:rPr>
          <w:rFonts w:ascii="Arial" w:hAnsi="Arial" w:cs="Arial"/>
        </w:rPr>
        <w:t xml:space="preserve"> (Pending)</w:t>
      </w:r>
      <w:r w:rsidRPr="0039282B">
        <w:rPr>
          <w:rFonts w:ascii="Arial" w:hAnsi="Arial" w:cs="Arial"/>
        </w:rPr>
        <w:t xml:space="preserve"> - The CAMC Health Education and Research Institute is accredited by the Accreditation Council for Pharmacy Education as a provider of continuing pharmacy education.  This</w:t>
      </w:r>
      <w:r>
        <w:rPr>
          <w:rFonts w:ascii="Arial" w:hAnsi="Arial" w:cs="Arial"/>
        </w:rPr>
        <w:t xml:space="preserve"> program has been approv</w:t>
      </w:r>
      <w:r w:rsidR="00336A09">
        <w:rPr>
          <w:rFonts w:ascii="Arial" w:hAnsi="Arial" w:cs="Arial"/>
        </w:rPr>
        <w:t>ed for 4.5 contact hours (0554-0000-18-003-L04-P</w:t>
      </w:r>
      <w:r>
        <w:rPr>
          <w:rFonts w:ascii="Arial" w:hAnsi="Arial" w:cs="Arial"/>
        </w:rPr>
        <w:t>)</w:t>
      </w:r>
      <w:r w:rsidRPr="0039282B">
        <w:rPr>
          <w:rFonts w:ascii="Arial" w:hAnsi="Arial" w:cs="Arial"/>
        </w:rPr>
        <w:t>. To receive credit, participants must complete the sign-in sheet, attend each session and complete an evaluation. ACPE credits will be posted online to the CPE Monitor within six (6) weeks following the activity</w:t>
      </w:r>
    </w:p>
    <w:p w14:paraId="57D8E769" w14:textId="77777777" w:rsidR="00085DC6" w:rsidRDefault="00085DC6" w:rsidP="00085DC6">
      <w:pPr>
        <w:rPr>
          <w:rFonts w:ascii="Arial" w:hAnsi="Arial" w:cs="Arial"/>
        </w:rPr>
      </w:pPr>
      <w:r w:rsidRPr="007512C0">
        <w:rPr>
          <w:rFonts w:ascii="Arial" w:hAnsi="Arial" w:cs="Arial"/>
          <w:b/>
        </w:rPr>
        <w:t>Radiologic Technologists</w:t>
      </w:r>
      <w:r w:rsidRPr="00442EEA">
        <w:rPr>
          <w:rFonts w:ascii="Arial" w:hAnsi="Arial" w:cs="Arial"/>
        </w:rPr>
        <w:t xml:space="preserve"> –.The following activities have been approved by the American Society of Radiologic Technicians (ASRT)</w:t>
      </w:r>
    </w:p>
    <w:p w14:paraId="37329597" w14:textId="77777777" w:rsidR="00085DC6" w:rsidRDefault="00085DC6" w:rsidP="00085DC6">
      <w:pPr>
        <w:rPr>
          <w:rFonts w:ascii="Arial" w:hAnsi="Arial" w:cs="Arial"/>
        </w:rPr>
      </w:pPr>
      <w:r>
        <w:rPr>
          <w:rFonts w:ascii="Arial" w:hAnsi="Arial" w:cs="Arial"/>
        </w:rPr>
        <w:t>(</w:t>
      </w:r>
      <w:proofErr w:type="gramStart"/>
      <w:r>
        <w:rPr>
          <w:rFonts w:ascii="Arial" w:hAnsi="Arial" w:cs="Arial"/>
        </w:rPr>
        <w:t>see</w:t>
      </w:r>
      <w:proofErr w:type="gramEnd"/>
      <w:r>
        <w:rPr>
          <w:rFonts w:ascii="Arial" w:hAnsi="Arial" w:cs="Arial"/>
        </w:rPr>
        <w:t xml:space="preserve"> next page for Radiology credits and reference numbers)</w:t>
      </w:r>
    </w:p>
    <w:p w14:paraId="2AA191A8" w14:textId="77777777" w:rsidR="00085DC6" w:rsidRDefault="00085DC6" w:rsidP="00085DC6">
      <w:pPr>
        <w:rPr>
          <w:rFonts w:ascii="Arial" w:hAnsi="Arial" w:cs="Arial"/>
        </w:rPr>
      </w:pPr>
    </w:p>
    <w:p w14:paraId="135D9EAB" w14:textId="77777777" w:rsidR="00085DC6" w:rsidRDefault="00085DC6" w:rsidP="00085DC6">
      <w:pPr>
        <w:rPr>
          <w:rFonts w:ascii="Arial" w:hAnsi="Arial" w:cs="Arial"/>
        </w:rPr>
      </w:pPr>
    </w:p>
    <w:p w14:paraId="099CC849" w14:textId="77777777" w:rsidR="00085DC6" w:rsidRDefault="00085DC6" w:rsidP="00085DC6">
      <w:pPr>
        <w:rPr>
          <w:rFonts w:ascii="Arial" w:hAnsi="Arial" w:cs="Arial"/>
        </w:rPr>
      </w:pPr>
    </w:p>
    <w:p w14:paraId="5EBC5AE8" w14:textId="77777777" w:rsidR="00085DC6" w:rsidRDefault="00085DC6" w:rsidP="00085DC6">
      <w:pPr>
        <w:rPr>
          <w:rFonts w:ascii="Arial" w:hAnsi="Arial" w:cs="Arial"/>
        </w:rPr>
      </w:pPr>
    </w:p>
    <w:p w14:paraId="7AF84D92" w14:textId="260BF9F9" w:rsidR="00085DC6" w:rsidRDefault="00085DC6" w:rsidP="00085DC6">
      <w:pPr>
        <w:rPr>
          <w:rFonts w:ascii="Arial" w:hAnsi="Arial" w:cs="Arial"/>
          <w:i/>
        </w:rPr>
      </w:pPr>
      <w:r w:rsidRPr="006A4B29">
        <w:rPr>
          <w:rFonts w:ascii="Arial" w:hAnsi="Arial" w:cs="Arial"/>
          <w:i/>
        </w:rPr>
        <w:t>Radiology Continuing Education Credit</w:t>
      </w:r>
      <w:r>
        <w:rPr>
          <w:rFonts w:ascii="Arial" w:hAnsi="Arial" w:cs="Arial"/>
          <w:i/>
        </w:rPr>
        <w:t xml:space="preserve"> CATEGORY </w:t>
      </w:r>
      <w:proofErr w:type="gramStart"/>
      <w:r>
        <w:rPr>
          <w:rFonts w:ascii="Arial" w:hAnsi="Arial" w:cs="Arial"/>
          <w:i/>
        </w:rPr>
        <w:t>A</w:t>
      </w:r>
      <w:proofErr w:type="gramEnd"/>
      <w:r w:rsidRPr="006A4B29">
        <w:rPr>
          <w:rFonts w:ascii="Arial" w:hAnsi="Arial" w:cs="Arial"/>
          <w:i/>
        </w:rPr>
        <w:t xml:space="preserve"> Approval and Reference Numbers…</w:t>
      </w:r>
    </w:p>
    <w:p w14:paraId="22C4CB55" w14:textId="68F76D15" w:rsidR="00085DC6" w:rsidRPr="007B11F2" w:rsidRDefault="00085DC6" w:rsidP="00085DC6">
      <w:pPr>
        <w:rPr>
          <w:rFonts w:ascii="Arial" w:hAnsi="Arial" w:cs="Arial"/>
          <w:i/>
        </w:rPr>
      </w:pPr>
      <w:proofErr w:type="gramStart"/>
      <w:r>
        <w:rPr>
          <w:rFonts w:ascii="Arial" w:hAnsi="Arial" w:cs="Arial"/>
          <w:i/>
        </w:rPr>
        <w:t>Ref No.</w:t>
      </w:r>
      <w:proofErr w:type="gramEnd"/>
      <w:r>
        <w:rPr>
          <w:rFonts w:ascii="Arial" w:hAnsi="Arial" w:cs="Arial"/>
          <w:i/>
        </w:rPr>
        <w:tab/>
        <w:t>Title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Credit Hours</w:t>
      </w:r>
      <w:r>
        <w:rPr>
          <w:rFonts w:ascii="Arial" w:hAnsi="Arial" w:cs="Arial"/>
          <w:i/>
        </w:rPr>
        <w:br/>
        <w:t xml:space="preserve">WVD0038004 The Unusual Suspects: Beyond Breast Cancer and BRCA ½ </w:t>
      </w:r>
      <w:r>
        <w:rPr>
          <w:rFonts w:ascii="Arial" w:hAnsi="Arial" w:cs="Arial"/>
          <w:i/>
        </w:rPr>
        <w:tab/>
        <w:t>0.25</w:t>
      </w:r>
      <w:r>
        <w:rPr>
          <w:rFonts w:ascii="Arial" w:hAnsi="Arial" w:cs="Arial"/>
          <w:i/>
        </w:rPr>
        <w:br/>
        <w:t>WVD0038005</w:t>
      </w:r>
      <w:r>
        <w:rPr>
          <w:rFonts w:ascii="Arial" w:hAnsi="Arial" w:cs="Arial"/>
          <w:i/>
        </w:rPr>
        <w:tab/>
        <w:t>The future of breast imaging</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0.25</w:t>
      </w:r>
      <w:r>
        <w:rPr>
          <w:rFonts w:ascii="Arial" w:hAnsi="Arial" w:cs="Arial"/>
          <w:i/>
        </w:rPr>
        <w:br/>
        <w:t>WVD0038006</w:t>
      </w:r>
      <w:r>
        <w:rPr>
          <w:rFonts w:ascii="Arial" w:hAnsi="Arial" w:cs="Arial"/>
          <w:i/>
        </w:rPr>
        <w:tab/>
        <w:t>Pathology: C</w:t>
      </w:r>
      <w:r w:rsidR="002278AD">
        <w:rPr>
          <w:rFonts w:ascii="Arial" w:hAnsi="Arial" w:cs="Arial"/>
          <w:i/>
        </w:rPr>
        <w:t>lassic, newest, and future markers</w:t>
      </w:r>
      <w:r w:rsidR="002278AD">
        <w:rPr>
          <w:rFonts w:ascii="Arial" w:hAnsi="Arial" w:cs="Arial"/>
          <w:i/>
        </w:rPr>
        <w:tab/>
      </w:r>
      <w:r w:rsidR="002278AD">
        <w:rPr>
          <w:rFonts w:ascii="Arial" w:hAnsi="Arial" w:cs="Arial"/>
          <w:i/>
        </w:rPr>
        <w:tab/>
      </w:r>
      <w:r w:rsidR="002278AD">
        <w:rPr>
          <w:rFonts w:ascii="Arial" w:hAnsi="Arial" w:cs="Arial"/>
          <w:i/>
        </w:rPr>
        <w:tab/>
        <w:t>0.25</w:t>
      </w:r>
      <w:r w:rsidR="002278AD">
        <w:rPr>
          <w:rFonts w:ascii="Arial" w:hAnsi="Arial" w:cs="Arial"/>
          <w:i/>
        </w:rPr>
        <w:br/>
        <w:t>WVD0038007</w:t>
      </w:r>
      <w:r w:rsidR="002278AD">
        <w:rPr>
          <w:rFonts w:ascii="Arial" w:hAnsi="Arial" w:cs="Arial"/>
          <w:i/>
        </w:rPr>
        <w:tab/>
        <w:t>Inflammatory breast cancer: basic concepts, current management,</w:t>
      </w:r>
      <w:r w:rsidR="002278AD">
        <w:rPr>
          <w:rFonts w:ascii="Arial" w:hAnsi="Arial" w:cs="Arial"/>
          <w:i/>
        </w:rPr>
        <w:br/>
        <w:t xml:space="preserve">                       and prognosis</w:t>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t>0.25</w:t>
      </w:r>
      <w:r w:rsidR="002278AD">
        <w:rPr>
          <w:rFonts w:ascii="Arial" w:hAnsi="Arial" w:cs="Arial"/>
          <w:i/>
        </w:rPr>
        <w:br/>
        <w:t>WVD0038008</w:t>
      </w:r>
      <w:r w:rsidR="002278AD">
        <w:rPr>
          <w:rFonts w:ascii="Arial" w:hAnsi="Arial" w:cs="Arial"/>
          <w:i/>
        </w:rPr>
        <w:tab/>
        <w:t>The positive axillary node: surgery, RT, or nothing</w:t>
      </w:r>
      <w:r w:rsidR="002278AD">
        <w:rPr>
          <w:rFonts w:ascii="Arial" w:hAnsi="Arial" w:cs="Arial"/>
          <w:i/>
        </w:rPr>
        <w:tab/>
      </w:r>
      <w:r w:rsidR="002278AD">
        <w:rPr>
          <w:rFonts w:ascii="Arial" w:hAnsi="Arial" w:cs="Arial"/>
          <w:i/>
        </w:rPr>
        <w:tab/>
      </w:r>
      <w:r w:rsidR="002278AD">
        <w:rPr>
          <w:rFonts w:ascii="Arial" w:hAnsi="Arial" w:cs="Arial"/>
          <w:i/>
        </w:rPr>
        <w:tab/>
        <w:t>0.25</w:t>
      </w:r>
      <w:r w:rsidR="002278AD">
        <w:rPr>
          <w:rFonts w:ascii="Arial" w:hAnsi="Arial" w:cs="Arial"/>
          <w:i/>
        </w:rPr>
        <w:br/>
        <w:t>WVD0038</w:t>
      </w:r>
      <w:r w:rsidR="003E2069">
        <w:rPr>
          <w:rFonts w:ascii="Arial" w:hAnsi="Arial" w:cs="Arial"/>
          <w:i/>
        </w:rPr>
        <w:t>009</w:t>
      </w:r>
      <w:r w:rsidR="003E2069">
        <w:rPr>
          <w:rFonts w:ascii="Arial" w:hAnsi="Arial" w:cs="Arial"/>
          <w:i/>
        </w:rPr>
        <w:tab/>
        <w:t>The future of breast cancer diagnosis</w:t>
      </w:r>
      <w:r w:rsidR="002278AD">
        <w:rPr>
          <w:rFonts w:ascii="Arial" w:hAnsi="Arial" w:cs="Arial"/>
          <w:i/>
        </w:rPr>
        <w:t>: sensors, circulating DNA, and other</w:t>
      </w:r>
      <w:r w:rsidR="002278AD">
        <w:rPr>
          <w:rFonts w:ascii="Arial" w:hAnsi="Arial" w:cs="Arial"/>
          <w:i/>
        </w:rPr>
        <w:br/>
      </w:r>
      <w:r w:rsidR="002278AD">
        <w:rPr>
          <w:rFonts w:ascii="Arial" w:hAnsi="Arial" w:cs="Arial"/>
          <w:i/>
        </w:rPr>
        <w:tab/>
      </w:r>
      <w:r w:rsidR="002278AD">
        <w:rPr>
          <w:rFonts w:ascii="Arial" w:hAnsi="Arial" w:cs="Arial"/>
          <w:i/>
        </w:rPr>
        <w:tab/>
        <w:t>methods</w:t>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r>
      <w:r w:rsidR="002278AD">
        <w:rPr>
          <w:rFonts w:ascii="Arial" w:hAnsi="Arial" w:cs="Arial"/>
          <w:i/>
        </w:rPr>
        <w:tab/>
        <w:t>0.25</w:t>
      </w:r>
      <w:r w:rsidR="002278AD">
        <w:rPr>
          <w:rFonts w:ascii="Arial" w:hAnsi="Arial" w:cs="Arial"/>
          <w:i/>
        </w:rPr>
        <w:br/>
      </w:r>
      <w:r w:rsidR="007B11F2">
        <w:rPr>
          <w:rFonts w:ascii="Arial" w:hAnsi="Arial" w:cs="Arial"/>
          <w:i/>
        </w:rPr>
        <w:t>WVD0038010</w:t>
      </w:r>
      <w:r w:rsidR="007B11F2">
        <w:rPr>
          <w:rFonts w:ascii="Arial" w:hAnsi="Arial" w:cs="Arial"/>
          <w:i/>
        </w:rPr>
        <w:tab/>
        <w:t>Immunotherapy for breast cancer</w:t>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t>0.25</w:t>
      </w:r>
      <w:r w:rsidR="007B11F2">
        <w:rPr>
          <w:rFonts w:ascii="Arial" w:hAnsi="Arial" w:cs="Arial"/>
          <w:i/>
        </w:rPr>
        <w:br/>
        <w:t>WVD0038011</w:t>
      </w:r>
      <w:r w:rsidR="007B11F2">
        <w:rPr>
          <w:rFonts w:ascii="Arial" w:hAnsi="Arial" w:cs="Arial"/>
          <w:i/>
        </w:rPr>
        <w:tab/>
        <w:t xml:space="preserve">Fat grafting and nerve regeneration procedures for breast </w:t>
      </w:r>
      <w:r w:rsidR="007B11F2">
        <w:rPr>
          <w:rFonts w:ascii="Arial" w:hAnsi="Arial" w:cs="Arial"/>
          <w:i/>
        </w:rPr>
        <w:br/>
        <w:t xml:space="preserve">                       reconstruction</w:t>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r>
      <w:r w:rsidR="007B11F2">
        <w:rPr>
          <w:rFonts w:ascii="Arial" w:hAnsi="Arial" w:cs="Arial"/>
          <w:i/>
        </w:rPr>
        <w:tab/>
        <w:t>0.25</w:t>
      </w:r>
      <w:r w:rsidR="007B11F2">
        <w:rPr>
          <w:rFonts w:ascii="Arial" w:hAnsi="Arial" w:cs="Arial"/>
          <w:i/>
        </w:rPr>
        <w:br/>
        <w:t>WVD0038012</w:t>
      </w:r>
      <w:r w:rsidR="007B11F2">
        <w:rPr>
          <w:rFonts w:ascii="Arial" w:hAnsi="Arial" w:cs="Arial"/>
          <w:i/>
        </w:rPr>
        <w:tab/>
        <w:t>The physician of the future and the future of the physician</w:t>
      </w:r>
      <w:r w:rsidR="007B11F2">
        <w:rPr>
          <w:rFonts w:ascii="Arial" w:hAnsi="Arial" w:cs="Arial"/>
          <w:i/>
        </w:rPr>
        <w:tab/>
      </w:r>
      <w:r w:rsidR="007B11F2">
        <w:rPr>
          <w:rFonts w:ascii="Arial" w:hAnsi="Arial" w:cs="Arial"/>
          <w:i/>
        </w:rPr>
        <w:tab/>
        <w:t>0.25</w:t>
      </w:r>
    </w:p>
    <w:p w14:paraId="72B947EE" w14:textId="1A3DD97B" w:rsidR="00085DC6" w:rsidRPr="0085792E" w:rsidRDefault="00085DC6" w:rsidP="00085DC6">
      <w:pPr>
        <w:rPr>
          <w:rFonts w:ascii="Arial" w:hAnsi="Arial" w:cs="Arial"/>
        </w:rPr>
      </w:pPr>
      <w:r w:rsidRPr="00442EEA">
        <w:rPr>
          <w:rFonts w:ascii="Arial" w:hAnsi="Arial" w:cs="Arial"/>
        </w:rPr>
        <w:t>The American Society of Radiologic Technicians (AS</w:t>
      </w:r>
      <w:r w:rsidR="007B11F2">
        <w:rPr>
          <w:rFonts w:ascii="Arial" w:hAnsi="Arial" w:cs="Arial"/>
        </w:rPr>
        <w:t>RT) is a recognized continuing e</w:t>
      </w:r>
      <w:r w:rsidRPr="00442EEA">
        <w:rPr>
          <w:rFonts w:ascii="Arial" w:hAnsi="Arial" w:cs="Arial"/>
        </w:rPr>
        <w:t>ducation evaluation mechanism (RCEEM)</w:t>
      </w:r>
      <w:r>
        <w:rPr>
          <w:rFonts w:ascii="Arial" w:hAnsi="Arial" w:cs="Arial"/>
        </w:rPr>
        <w:t xml:space="preserve"> of</w:t>
      </w:r>
      <w:r w:rsidRPr="00442EEA">
        <w:rPr>
          <w:rFonts w:ascii="Arial" w:hAnsi="Arial" w:cs="Arial"/>
        </w:rPr>
        <w:t xml:space="preserve"> the American Registry of Radiologic Technologists </w:t>
      </w:r>
      <w:r>
        <w:rPr>
          <w:rFonts w:ascii="Arial" w:hAnsi="Arial" w:cs="Arial"/>
        </w:rPr>
        <w:t xml:space="preserve">(ARRT). The ASRT </w:t>
      </w:r>
      <w:r w:rsidRPr="00442EEA">
        <w:rPr>
          <w:rFonts w:ascii="Arial" w:hAnsi="Arial" w:cs="Arial"/>
        </w:rPr>
        <w:t xml:space="preserve">has </w:t>
      </w:r>
      <w:r>
        <w:rPr>
          <w:rFonts w:ascii="Arial" w:hAnsi="Arial" w:cs="Arial"/>
        </w:rPr>
        <w:t xml:space="preserve">been </w:t>
      </w:r>
      <w:r w:rsidRPr="00442EEA">
        <w:rPr>
          <w:rFonts w:ascii="Arial" w:hAnsi="Arial" w:cs="Arial"/>
        </w:rPr>
        <w:t xml:space="preserve">approved </w:t>
      </w:r>
      <w:r>
        <w:rPr>
          <w:rFonts w:ascii="Arial" w:hAnsi="Arial" w:cs="Arial"/>
        </w:rPr>
        <w:t xml:space="preserve">by the ARRT </w:t>
      </w:r>
      <w:r w:rsidRPr="00442EEA">
        <w:rPr>
          <w:rFonts w:ascii="Arial" w:hAnsi="Arial" w:cs="Arial"/>
        </w:rPr>
        <w:t>to evaluate the content, quality, and integrity of proposed continuing education activities.</w:t>
      </w:r>
    </w:p>
    <w:p w14:paraId="49095D50" w14:textId="77777777" w:rsidR="00085DC6" w:rsidRPr="007512C0" w:rsidRDefault="00085DC6" w:rsidP="00085DC6">
      <w:pPr>
        <w:pStyle w:val="NormalWeb"/>
        <w:shd w:val="clear" w:color="auto" w:fill="FFFFFF"/>
        <w:spacing w:before="0" w:beforeAutospacing="0" w:after="188" w:afterAutospacing="0"/>
        <w:rPr>
          <w:rFonts w:ascii="Arial" w:hAnsi="Arial" w:cs="Arial"/>
          <w:sz w:val="22"/>
          <w:szCs w:val="22"/>
        </w:rPr>
      </w:pPr>
      <w:r w:rsidRPr="007512C0">
        <w:rPr>
          <w:rFonts w:ascii="Arial" w:hAnsi="Arial" w:cs="Arial"/>
          <w:sz w:val="22"/>
          <w:szCs w:val="22"/>
        </w:rPr>
        <w:t>Below is a list of RCEEMs that ARRT has approved to evaluate CE activities. </w:t>
      </w:r>
    </w:p>
    <w:p w14:paraId="074D969D" w14:textId="77777777" w:rsidR="00085DC6" w:rsidRPr="00F73A33" w:rsidRDefault="00C05A73" w:rsidP="00085DC6">
      <w:pPr>
        <w:pStyle w:val="NormalWeb"/>
        <w:shd w:val="clear" w:color="auto" w:fill="FFFFFF"/>
        <w:spacing w:before="0" w:beforeAutospacing="0" w:after="188" w:afterAutospacing="0"/>
      </w:pPr>
      <w:hyperlink r:id="rId11" w:tgtFrame="_blank" w:history="1">
        <w:r w:rsidR="00085DC6" w:rsidRPr="005E1E85">
          <w:rPr>
            <w:rStyle w:val="Hyperlink"/>
            <w:rFonts w:ascii="Arial" w:hAnsi="Arial" w:cs="Arial"/>
            <w:sz w:val="20"/>
            <w:szCs w:val="20"/>
          </w:rPr>
          <w:t>American Association of Medical Dosimetrists (AAMD)</w:t>
        </w:r>
      </w:hyperlink>
      <w:r w:rsidR="00085DC6" w:rsidRPr="005E1E85">
        <w:rPr>
          <w:rStyle w:val="apple-converted-space"/>
          <w:rFonts w:ascii="Arial" w:hAnsi="Arial" w:cs="Arial"/>
          <w:sz w:val="20"/>
          <w:szCs w:val="20"/>
        </w:rPr>
        <w:t> </w:t>
      </w:r>
      <w:r w:rsidR="00085DC6" w:rsidRPr="005E1E85">
        <w:rPr>
          <w:rFonts w:ascii="Arial" w:hAnsi="Arial" w:cs="Arial"/>
          <w:sz w:val="20"/>
          <w:szCs w:val="20"/>
        </w:rPr>
        <w:br/>
        <w:t>703.677.8071</w:t>
      </w:r>
      <w:r w:rsidR="00085DC6">
        <w:rPr>
          <w:rFonts w:ascii="Arial" w:hAnsi="Arial" w:cs="Arial"/>
          <w:sz w:val="20"/>
          <w:szCs w:val="20"/>
        </w:rPr>
        <w:br/>
      </w:r>
      <w:hyperlink r:id="rId12" w:tgtFrame="_blank" w:history="1">
        <w:r w:rsidR="00085DC6" w:rsidRPr="005E1E85">
          <w:rPr>
            <w:rStyle w:val="Hyperlink"/>
            <w:rFonts w:ascii="Arial" w:hAnsi="Arial" w:cs="Arial"/>
            <w:sz w:val="20"/>
            <w:szCs w:val="20"/>
          </w:rPr>
          <w:t>American College of Radiology (ACR)</w:t>
        </w:r>
      </w:hyperlink>
      <w:r w:rsidR="00085DC6" w:rsidRPr="005E1E85">
        <w:rPr>
          <w:rFonts w:ascii="Arial" w:hAnsi="Arial" w:cs="Arial"/>
          <w:sz w:val="20"/>
          <w:szCs w:val="20"/>
        </w:rPr>
        <w:br/>
        <w:t>800.227.5463 or 703.648.8900</w:t>
      </w:r>
      <w:bookmarkStart w:id="0" w:name="_GoBack"/>
      <w:bookmarkEnd w:id="0"/>
      <w:r w:rsidR="00085DC6">
        <w:rPr>
          <w:rFonts w:ascii="Arial" w:hAnsi="Arial" w:cs="Arial"/>
          <w:sz w:val="20"/>
          <w:szCs w:val="20"/>
        </w:rPr>
        <w:br/>
      </w:r>
      <w:hyperlink r:id="rId13" w:tgtFrame="_blank" w:history="1">
        <w:r w:rsidR="00085DC6" w:rsidRPr="005E1E85">
          <w:rPr>
            <w:rStyle w:val="Hyperlink"/>
            <w:rFonts w:ascii="Arial" w:hAnsi="Arial" w:cs="Arial"/>
            <w:sz w:val="20"/>
            <w:szCs w:val="20"/>
          </w:rPr>
          <w:t>Association for Medical Imaging Management (AHRA)</w:t>
        </w:r>
      </w:hyperlink>
      <w:r w:rsidR="00085DC6" w:rsidRPr="005E1E85">
        <w:rPr>
          <w:rFonts w:ascii="Arial" w:hAnsi="Arial" w:cs="Arial"/>
          <w:sz w:val="20"/>
          <w:szCs w:val="20"/>
        </w:rPr>
        <w:br/>
        <w:t>978.443.7591 or 800.334.2472</w:t>
      </w:r>
      <w:r w:rsidR="00085DC6">
        <w:rPr>
          <w:rFonts w:ascii="Arial" w:hAnsi="Arial" w:cs="Arial"/>
          <w:sz w:val="20"/>
          <w:szCs w:val="20"/>
        </w:rPr>
        <w:br/>
      </w:r>
      <w:hyperlink r:id="rId14" w:tgtFrame="_blank" w:history="1">
        <w:r w:rsidR="00085DC6" w:rsidRPr="005E1E85">
          <w:rPr>
            <w:rStyle w:val="Hyperlink"/>
            <w:rFonts w:ascii="Arial" w:hAnsi="Arial" w:cs="Arial"/>
            <w:sz w:val="20"/>
            <w:szCs w:val="20"/>
          </w:rPr>
          <w:t>American Institute of Ultrasound in Medicine (AIUM)</w:t>
        </w:r>
      </w:hyperlink>
      <w:r w:rsidR="00085DC6" w:rsidRPr="005E1E85">
        <w:rPr>
          <w:rFonts w:ascii="Arial" w:hAnsi="Arial" w:cs="Arial"/>
          <w:sz w:val="20"/>
          <w:szCs w:val="20"/>
        </w:rPr>
        <w:br/>
        <w:t>301.498.4100 or 800.638.5352</w:t>
      </w:r>
      <w:r w:rsidR="00085DC6">
        <w:rPr>
          <w:rFonts w:ascii="Arial" w:hAnsi="Arial" w:cs="Arial"/>
          <w:sz w:val="20"/>
          <w:szCs w:val="20"/>
        </w:rPr>
        <w:br/>
      </w:r>
      <w:hyperlink r:id="rId15" w:tgtFrame="_blank" w:history="1">
        <w:r w:rsidR="00085DC6" w:rsidRPr="005E1E85">
          <w:rPr>
            <w:rStyle w:val="Hyperlink"/>
            <w:rFonts w:ascii="Arial" w:hAnsi="Arial" w:cs="Arial"/>
            <w:sz w:val="20"/>
            <w:szCs w:val="20"/>
          </w:rPr>
          <w:t>American Society of Nuclear Cardiology (ASNC)</w:t>
        </w:r>
      </w:hyperlink>
      <w:r w:rsidR="00085DC6" w:rsidRPr="005E1E85">
        <w:rPr>
          <w:rFonts w:ascii="Arial" w:hAnsi="Arial" w:cs="Arial"/>
          <w:sz w:val="20"/>
          <w:szCs w:val="20"/>
        </w:rPr>
        <w:br/>
        <w:t>301.215.7575</w:t>
      </w:r>
      <w:r w:rsidR="00085DC6">
        <w:rPr>
          <w:rFonts w:ascii="Arial" w:hAnsi="Arial" w:cs="Arial"/>
          <w:sz w:val="20"/>
          <w:szCs w:val="20"/>
        </w:rPr>
        <w:br/>
      </w:r>
      <w:hyperlink r:id="rId16" w:tgtFrame="_blank" w:history="1">
        <w:r w:rsidR="00085DC6" w:rsidRPr="005E1E85">
          <w:rPr>
            <w:rStyle w:val="Hyperlink"/>
            <w:rFonts w:ascii="Arial" w:hAnsi="Arial" w:cs="Arial"/>
            <w:sz w:val="20"/>
            <w:szCs w:val="20"/>
          </w:rPr>
          <w:t>*American Society of Radiologic Technologists (ASRT)</w:t>
        </w:r>
      </w:hyperlink>
      <w:r w:rsidR="00085DC6" w:rsidRPr="005E1E85">
        <w:rPr>
          <w:rFonts w:ascii="Arial" w:hAnsi="Arial" w:cs="Arial"/>
          <w:sz w:val="20"/>
          <w:szCs w:val="20"/>
        </w:rPr>
        <w:br/>
        <w:t>505.298.4500 or 800.444.2778</w:t>
      </w:r>
      <w:r w:rsidR="00085DC6">
        <w:rPr>
          <w:rFonts w:ascii="Arial" w:hAnsi="Arial" w:cs="Arial"/>
          <w:sz w:val="20"/>
          <w:szCs w:val="20"/>
        </w:rPr>
        <w:br/>
      </w:r>
      <w:hyperlink r:id="rId17" w:tgtFrame="_blank" w:history="1">
        <w:r w:rsidR="00085DC6" w:rsidRPr="005E1E85">
          <w:rPr>
            <w:rStyle w:val="Hyperlink"/>
            <w:rFonts w:ascii="Arial" w:hAnsi="Arial" w:cs="Arial"/>
            <w:sz w:val="20"/>
            <w:szCs w:val="20"/>
          </w:rPr>
          <w:t>*Association of Vascular and Interventional Radiographers (AVIR)</w:t>
        </w:r>
      </w:hyperlink>
      <w:r w:rsidR="00085DC6" w:rsidRPr="005E1E85">
        <w:rPr>
          <w:rFonts w:ascii="Arial" w:hAnsi="Arial" w:cs="Arial"/>
          <w:sz w:val="20"/>
          <w:szCs w:val="20"/>
        </w:rPr>
        <w:br/>
        <w:t>571.252.7174</w:t>
      </w:r>
      <w:r w:rsidR="00085DC6">
        <w:rPr>
          <w:rFonts w:ascii="Arial" w:hAnsi="Arial" w:cs="Arial"/>
          <w:sz w:val="20"/>
          <w:szCs w:val="20"/>
        </w:rPr>
        <w:br/>
      </w:r>
      <w:hyperlink r:id="rId18" w:tgtFrame="_blank" w:history="1">
        <w:r w:rsidR="00085DC6" w:rsidRPr="005E1E85">
          <w:rPr>
            <w:rStyle w:val="Hyperlink"/>
            <w:rFonts w:ascii="Arial" w:hAnsi="Arial" w:cs="Arial"/>
            <w:sz w:val="20"/>
            <w:szCs w:val="20"/>
          </w:rPr>
          <w:t>Canadian Association of Medical Radiation Technologists (CAMRT)</w:t>
        </w:r>
      </w:hyperlink>
      <w:r w:rsidR="00085DC6" w:rsidRPr="005E1E85">
        <w:rPr>
          <w:rFonts w:ascii="Arial" w:hAnsi="Arial" w:cs="Arial"/>
          <w:sz w:val="20"/>
          <w:szCs w:val="20"/>
        </w:rPr>
        <w:br/>
        <w:t>613.234.0012 or 800.463.9729 (Canada only)</w:t>
      </w:r>
      <w:r w:rsidR="00085DC6">
        <w:rPr>
          <w:rFonts w:ascii="Arial" w:hAnsi="Arial" w:cs="Arial"/>
          <w:sz w:val="20"/>
          <w:szCs w:val="20"/>
        </w:rPr>
        <w:br/>
      </w:r>
      <w:hyperlink r:id="rId19" w:tgtFrame="_blank" w:history="1">
        <w:r w:rsidR="00085DC6" w:rsidRPr="005E1E85">
          <w:rPr>
            <w:rStyle w:val="Hyperlink"/>
            <w:rFonts w:ascii="Arial" w:hAnsi="Arial" w:cs="Arial"/>
            <w:sz w:val="20"/>
            <w:szCs w:val="20"/>
          </w:rPr>
          <w:t>Medical Dosimetrist Certification Board (MDCB)</w:t>
        </w:r>
      </w:hyperlink>
      <w:r w:rsidR="00085DC6" w:rsidRPr="005E1E85">
        <w:rPr>
          <w:rFonts w:ascii="Arial" w:hAnsi="Arial" w:cs="Arial"/>
          <w:sz w:val="20"/>
          <w:szCs w:val="20"/>
        </w:rPr>
        <w:br/>
        <w:t>856.439.1631 or 866.813.6322 </w:t>
      </w:r>
      <w:r w:rsidR="00085DC6">
        <w:rPr>
          <w:rFonts w:ascii="Arial" w:hAnsi="Arial" w:cs="Arial"/>
          <w:sz w:val="20"/>
          <w:szCs w:val="20"/>
        </w:rPr>
        <w:br/>
      </w:r>
      <w:hyperlink r:id="rId20" w:tgtFrame="_blank" w:history="1">
        <w:r w:rsidR="00085DC6" w:rsidRPr="005E1E85">
          <w:rPr>
            <w:rStyle w:val="Hyperlink"/>
            <w:rFonts w:ascii="Arial" w:hAnsi="Arial" w:cs="Arial"/>
            <w:sz w:val="20"/>
            <w:szCs w:val="20"/>
          </w:rPr>
          <w:t>*Radiological Society of North America (RSNA)</w:t>
        </w:r>
      </w:hyperlink>
      <w:r w:rsidR="00085DC6" w:rsidRPr="005E1E85">
        <w:rPr>
          <w:rFonts w:ascii="Arial" w:hAnsi="Arial" w:cs="Arial"/>
          <w:sz w:val="20"/>
          <w:szCs w:val="20"/>
        </w:rPr>
        <w:br/>
        <w:t>630.571.2670 or 800.381.6660 (US and Canada)</w:t>
      </w:r>
      <w:r w:rsidR="00085DC6">
        <w:rPr>
          <w:rFonts w:ascii="Arial" w:hAnsi="Arial" w:cs="Arial"/>
          <w:sz w:val="20"/>
          <w:szCs w:val="20"/>
        </w:rPr>
        <w:br/>
      </w:r>
      <w:hyperlink r:id="rId21" w:tgtFrame="_blank" w:history="1">
        <w:r w:rsidR="00085DC6" w:rsidRPr="005E1E85">
          <w:rPr>
            <w:rStyle w:val="Hyperlink"/>
            <w:rFonts w:ascii="Arial" w:hAnsi="Arial" w:cs="Arial"/>
            <w:sz w:val="20"/>
            <w:szCs w:val="20"/>
          </w:rPr>
          <w:t>Society of Diagnostic Medical Sonography (SDMS)</w:t>
        </w:r>
      </w:hyperlink>
      <w:r w:rsidR="00085DC6" w:rsidRPr="005E1E85">
        <w:rPr>
          <w:rFonts w:ascii="Arial" w:hAnsi="Arial" w:cs="Arial"/>
          <w:sz w:val="20"/>
          <w:szCs w:val="20"/>
        </w:rPr>
        <w:br/>
        <w:t>214.473.8057 or 800.229.9506</w:t>
      </w:r>
      <w:r w:rsidR="00085DC6">
        <w:rPr>
          <w:rFonts w:ascii="Arial" w:hAnsi="Arial" w:cs="Arial"/>
          <w:sz w:val="20"/>
          <w:szCs w:val="20"/>
        </w:rPr>
        <w:br/>
      </w:r>
      <w:hyperlink r:id="rId22" w:tgtFrame="_blank" w:history="1">
        <w:r w:rsidR="00085DC6" w:rsidRPr="005E1E85">
          <w:rPr>
            <w:rStyle w:val="Hyperlink"/>
            <w:rFonts w:ascii="Arial" w:hAnsi="Arial" w:cs="Arial"/>
            <w:sz w:val="20"/>
            <w:szCs w:val="20"/>
          </w:rPr>
          <w:t>Society for MR Radiographers and Technologists (SMRT)</w:t>
        </w:r>
      </w:hyperlink>
      <w:r w:rsidR="00085DC6" w:rsidRPr="005E1E85">
        <w:rPr>
          <w:rFonts w:ascii="Arial" w:hAnsi="Arial" w:cs="Arial"/>
          <w:sz w:val="20"/>
          <w:szCs w:val="20"/>
        </w:rPr>
        <w:br/>
        <w:t>925.825.SMRT (7678)</w:t>
      </w:r>
      <w:r w:rsidR="00085DC6">
        <w:rPr>
          <w:rFonts w:ascii="Arial" w:hAnsi="Arial" w:cs="Arial"/>
          <w:sz w:val="20"/>
          <w:szCs w:val="20"/>
        </w:rPr>
        <w:br/>
      </w:r>
      <w:hyperlink r:id="rId23" w:tgtFrame="_blank" w:history="1">
        <w:r w:rsidR="00085DC6" w:rsidRPr="005E1E85">
          <w:rPr>
            <w:rStyle w:val="Hyperlink"/>
            <w:rFonts w:ascii="Arial" w:hAnsi="Arial" w:cs="Arial"/>
            <w:sz w:val="20"/>
            <w:szCs w:val="20"/>
          </w:rPr>
          <w:t>*Society of Nuclear Medicine and Molecular Imaging Technologist Section (SNMMI-TS)</w:t>
        </w:r>
      </w:hyperlink>
      <w:r w:rsidR="00085DC6" w:rsidRPr="005E1E85">
        <w:rPr>
          <w:rFonts w:ascii="Arial" w:hAnsi="Arial" w:cs="Arial"/>
          <w:sz w:val="20"/>
          <w:szCs w:val="20"/>
        </w:rPr>
        <w:br/>
        <w:t>703.708.9000</w:t>
      </w:r>
      <w:r w:rsidR="00085DC6">
        <w:rPr>
          <w:rFonts w:ascii="Arial" w:hAnsi="Arial" w:cs="Arial"/>
          <w:sz w:val="20"/>
          <w:szCs w:val="20"/>
        </w:rPr>
        <w:br/>
      </w:r>
      <w:hyperlink r:id="rId24" w:tgtFrame="_blank" w:history="1">
        <w:r w:rsidR="00085DC6" w:rsidRPr="005E1E85">
          <w:rPr>
            <w:rStyle w:val="Hyperlink"/>
            <w:rFonts w:ascii="Arial" w:hAnsi="Arial" w:cs="Arial"/>
            <w:sz w:val="20"/>
            <w:szCs w:val="20"/>
          </w:rPr>
          <w:t>Society for Vascular Ultrasound (SVU)</w:t>
        </w:r>
      </w:hyperlink>
      <w:r w:rsidR="00085DC6" w:rsidRPr="005E1E85">
        <w:rPr>
          <w:rFonts w:ascii="Arial" w:hAnsi="Arial" w:cs="Arial"/>
          <w:sz w:val="20"/>
          <w:szCs w:val="20"/>
        </w:rPr>
        <w:br/>
        <w:t>301.459.7550 or 800.788.8346</w:t>
      </w:r>
    </w:p>
    <w:p w14:paraId="0FAE82CB" w14:textId="1E61C831" w:rsidR="00A4095F" w:rsidRDefault="00A4095F" w:rsidP="00A4095F"/>
    <w:p w14:paraId="0BF855EF" w14:textId="3B96B0EC" w:rsidR="00ED61BD" w:rsidRPr="00116D8E" w:rsidRDefault="00ED61BD" w:rsidP="00ED61BD">
      <w:pPr>
        <w:autoSpaceDE w:val="0"/>
        <w:autoSpaceDN w:val="0"/>
        <w:adjustRightInd w:val="0"/>
        <w:spacing w:after="0" w:line="240" w:lineRule="auto"/>
        <w:rPr>
          <w:rFonts w:ascii="Arial" w:hAnsi="Arial" w:cs="Arial"/>
          <w:b/>
        </w:rPr>
      </w:pPr>
    </w:p>
    <w:sectPr w:rsidR="00ED61BD" w:rsidRPr="00116D8E" w:rsidSect="005A037D">
      <w:headerReference w:type="default" r:id="rId25"/>
      <w:footerReference w:type="default" r:id="rId26"/>
      <w:pgSz w:w="12240" w:h="15840"/>
      <w:pgMar w:top="720" w:right="720" w:bottom="720" w:left="720" w:header="0" w:footer="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245C7" w14:textId="77777777" w:rsidR="00C05A73" w:rsidRDefault="00C05A73" w:rsidP="009B0DBA">
      <w:pPr>
        <w:spacing w:after="0" w:line="240" w:lineRule="auto"/>
      </w:pPr>
      <w:r>
        <w:separator/>
      </w:r>
    </w:p>
  </w:endnote>
  <w:endnote w:type="continuationSeparator" w:id="0">
    <w:p w14:paraId="771AE4C1" w14:textId="77777777" w:rsidR="00C05A73" w:rsidRDefault="00C05A73" w:rsidP="009B0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ovanni Book">
    <w:altName w:val="Giovanni Book"/>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Garde-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DC47" w14:textId="39E34E48" w:rsidR="00A26536" w:rsidRDefault="001F16A8">
    <w:pPr>
      <w:pStyle w:val="Footer"/>
    </w:pPr>
    <w:r>
      <w:rPr>
        <w:noProof/>
      </w:rPr>
      <w:drawing>
        <wp:inline distT="0" distB="0" distL="0" distR="0" wp14:anchorId="603EF3D9" wp14:editId="5D72A4F4">
          <wp:extent cx="7388860" cy="4400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eConferenceAgendaFooter.jpg"/>
                  <pic:cNvPicPr/>
                </pic:nvPicPr>
                <pic:blipFill>
                  <a:blip r:embed="rId1">
                    <a:extLst>
                      <a:ext uri="{28A0092B-C50C-407E-A947-70E740481C1C}">
                        <a14:useLocalDpi xmlns:a14="http://schemas.microsoft.com/office/drawing/2010/main" val="0"/>
                      </a:ext>
                    </a:extLst>
                  </a:blip>
                  <a:stretch>
                    <a:fillRect/>
                  </a:stretch>
                </pic:blipFill>
                <pic:spPr>
                  <a:xfrm>
                    <a:off x="0" y="0"/>
                    <a:ext cx="7388860" cy="4400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1C9F1" w14:textId="77777777" w:rsidR="00C05A73" w:rsidRDefault="00C05A73" w:rsidP="009B0DBA">
      <w:pPr>
        <w:spacing w:after="0" w:line="240" w:lineRule="auto"/>
      </w:pPr>
      <w:r>
        <w:separator/>
      </w:r>
    </w:p>
  </w:footnote>
  <w:footnote w:type="continuationSeparator" w:id="0">
    <w:p w14:paraId="391CD54A" w14:textId="77777777" w:rsidR="00C05A73" w:rsidRDefault="00C05A73" w:rsidP="009B0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F406" w14:textId="103463EA" w:rsidR="00AE3F18" w:rsidRPr="0007640D" w:rsidRDefault="002C15D8" w:rsidP="009B0DBA">
    <w:pPr>
      <w:pStyle w:val="Header"/>
      <w:jc w:val="center"/>
      <w:rPr>
        <w:rFonts w:ascii="Arial" w:hAnsi="Arial" w:cs="Arial"/>
        <w:sz w:val="40"/>
        <w:szCs w:val="40"/>
      </w:rPr>
    </w:pPr>
    <w:r w:rsidRPr="00E903A8">
      <w:rPr>
        <w:rFonts w:ascii="Arial" w:hAnsi="Arial" w:cs="Arial"/>
        <w:b/>
        <w:noProof/>
        <w:sz w:val="24"/>
        <w:szCs w:val="24"/>
      </w:rPr>
      <mc:AlternateContent>
        <mc:Choice Requires="wps">
          <w:drawing>
            <wp:anchor distT="0" distB="0" distL="114300" distR="114300" simplePos="0" relativeHeight="251661312" behindDoc="0" locked="0" layoutInCell="1" allowOverlap="1" wp14:anchorId="0A2C0A9B" wp14:editId="569FA297">
              <wp:simplePos x="0" y="0"/>
              <wp:positionH relativeFrom="column">
                <wp:posOffset>5429250</wp:posOffset>
              </wp:positionH>
              <wp:positionV relativeFrom="paragraph">
                <wp:posOffset>1156970</wp:posOffset>
              </wp:positionV>
              <wp:extent cx="237426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BE2273E" w14:textId="3FD6886C" w:rsidR="002C15D8" w:rsidRPr="00E903A8" w:rsidRDefault="00394F19" w:rsidP="002C15D8">
                          <w:pPr>
                            <w:rPr>
                              <w:rFonts w:ascii="Arial" w:hAnsi="Arial" w:cs="Arial"/>
                              <w:sz w:val="24"/>
                              <w:szCs w:val="24"/>
                            </w:rPr>
                          </w:pPr>
                          <w:r>
                            <w:rPr>
                              <w:rFonts w:ascii="Arial" w:hAnsi="Arial" w:cs="Arial"/>
                              <w:b/>
                              <w:caps/>
                              <w:color w:val="595959" w:themeColor="text1" w:themeTint="A6"/>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BHC | 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7.5pt;margin-top:91.1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" filled="f" stroked="f">
              <v:textbox style="mso-fit-shape-to-text:t">
                <w:txbxContent>
                  <w:p w14:paraId="3BE2273E" w14:textId="3FD6886C" w:rsidR="002C15D8" w:rsidRPr="00E903A8" w:rsidRDefault="00394F19" w:rsidP="002C15D8">
                    <w:pPr>
                      <w:rPr>
                        <w:rFonts w:ascii="Arial" w:hAnsi="Arial" w:cs="Arial"/>
                        <w:sz w:val="24"/>
                        <w:szCs w:val="24"/>
                      </w:rPr>
                    </w:pPr>
                    <w:r>
                      <w:rPr>
                        <w:rFonts w:ascii="Arial" w:hAnsi="Arial" w:cs="Arial"/>
                        <w:b/>
                        <w:caps/>
                        <w:color w:val="595959" w:themeColor="text1" w:themeTint="A6"/>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BHC | 18</w:t>
                    </w:r>
                  </w:p>
                </w:txbxContent>
              </v:textbox>
            </v:shape>
          </w:pict>
        </mc:Fallback>
      </mc:AlternateContent>
    </w:r>
    <w:r w:rsidR="00723E0A">
      <w:rPr>
        <w:rFonts w:ascii="Arial" w:hAnsi="Arial" w:cs="Arial"/>
        <w:noProof/>
        <w:sz w:val="40"/>
        <w:szCs w:val="40"/>
      </w:rPr>
      <w:drawing>
        <wp:inline distT="0" distB="0" distL="0" distR="0" wp14:anchorId="09034D5F" wp14:editId="08B8C32A">
          <wp:extent cx="7388860" cy="17322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eConferenceAgendaMasthead.jpg"/>
                  <pic:cNvPicPr/>
                </pic:nvPicPr>
                <pic:blipFill>
                  <a:blip r:embed="rId1">
                    <a:extLst>
                      <a:ext uri="{28A0092B-C50C-407E-A947-70E740481C1C}">
                        <a14:useLocalDpi xmlns:a14="http://schemas.microsoft.com/office/drawing/2010/main" val="0"/>
                      </a:ext>
                    </a:extLst>
                  </a:blip>
                  <a:stretch>
                    <a:fillRect/>
                  </a:stretch>
                </pic:blipFill>
                <pic:spPr>
                  <a:xfrm>
                    <a:off x="0" y="0"/>
                    <a:ext cx="7388860" cy="17322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3CC41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31B7FDB"/>
    <w:multiLevelType w:val="hybridMultilevel"/>
    <w:tmpl w:val="71881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CC352A"/>
    <w:multiLevelType w:val="hybridMultilevel"/>
    <w:tmpl w:val="8F9E0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C05C8C"/>
    <w:multiLevelType w:val="hybridMultilevel"/>
    <w:tmpl w:val="55725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DBA"/>
    <w:rsid w:val="000031A7"/>
    <w:rsid w:val="00010BE2"/>
    <w:rsid w:val="00010C50"/>
    <w:rsid w:val="00014D44"/>
    <w:rsid w:val="00037217"/>
    <w:rsid w:val="00072C37"/>
    <w:rsid w:val="000740DC"/>
    <w:rsid w:val="00076397"/>
    <w:rsid w:val="0007640D"/>
    <w:rsid w:val="00085DC6"/>
    <w:rsid w:val="0010358E"/>
    <w:rsid w:val="00116D8E"/>
    <w:rsid w:val="00117617"/>
    <w:rsid w:val="001311C3"/>
    <w:rsid w:val="00143F15"/>
    <w:rsid w:val="00161DA8"/>
    <w:rsid w:val="001741D8"/>
    <w:rsid w:val="00181946"/>
    <w:rsid w:val="001D478B"/>
    <w:rsid w:val="001F0372"/>
    <w:rsid w:val="001F16A8"/>
    <w:rsid w:val="00224980"/>
    <w:rsid w:val="002274B6"/>
    <w:rsid w:val="002278AD"/>
    <w:rsid w:val="002405A6"/>
    <w:rsid w:val="002513F7"/>
    <w:rsid w:val="002A10EC"/>
    <w:rsid w:val="002C15D8"/>
    <w:rsid w:val="002F5B92"/>
    <w:rsid w:val="00305BB9"/>
    <w:rsid w:val="00326FD6"/>
    <w:rsid w:val="00336A09"/>
    <w:rsid w:val="00361A11"/>
    <w:rsid w:val="00364322"/>
    <w:rsid w:val="00394F19"/>
    <w:rsid w:val="003A284C"/>
    <w:rsid w:val="003D0C1E"/>
    <w:rsid w:val="003E2069"/>
    <w:rsid w:val="0041132F"/>
    <w:rsid w:val="00411566"/>
    <w:rsid w:val="00426D9B"/>
    <w:rsid w:val="00435A39"/>
    <w:rsid w:val="00450A97"/>
    <w:rsid w:val="0047659D"/>
    <w:rsid w:val="00484444"/>
    <w:rsid w:val="00494448"/>
    <w:rsid w:val="004E2FE5"/>
    <w:rsid w:val="004F1144"/>
    <w:rsid w:val="00503AF0"/>
    <w:rsid w:val="00517A48"/>
    <w:rsid w:val="00521E30"/>
    <w:rsid w:val="005A037D"/>
    <w:rsid w:val="005D267D"/>
    <w:rsid w:val="005F7D96"/>
    <w:rsid w:val="006232B1"/>
    <w:rsid w:val="00677024"/>
    <w:rsid w:val="006A5343"/>
    <w:rsid w:val="006E0C87"/>
    <w:rsid w:val="006E6A2E"/>
    <w:rsid w:val="006F2A29"/>
    <w:rsid w:val="00713949"/>
    <w:rsid w:val="00723E0A"/>
    <w:rsid w:val="0072415A"/>
    <w:rsid w:val="00764726"/>
    <w:rsid w:val="00766C7C"/>
    <w:rsid w:val="00775C82"/>
    <w:rsid w:val="007A57F5"/>
    <w:rsid w:val="007B11F2"/>
    <w:rsid w:val="007C2E98"/>
    <w:rsid w:val="00807D86"/>
    <w:rsid w:val="00826219"/>
    <w:rsid w:val="0083288A"/>
    <w:rsid w:val="00844148"/>
    <w:rsid w:val="0085089E"/>
    <w:rsid w:val="008622C8"/>
    <w:rsid w:val="00864997"/>
    <w:rsid w:val="00876A3B"/>
    <w:rsid w:val="00880397"/>
    <w:rsid w:val="008C3670"/>
    <w:rsid w:val="008C39F3"/>
    <w:rsid w:val="008C6BE6"/>
    <w:rsid w:val="008D67B3"/>
    <w:rsid w:val="009078AE"/>
    <w:rsid w:val="0093309B"/>
    <w:rsid w:val="00937A50"/>
    <w:rsid w:val="00944DF9"/>
    <w:rsid w:val="00966A07"/>
    <w:rsid w:val="00982B73"/>
    <w:rsid w:val="009A52E9"/>
    <w:rsid w:val="009A7ABC"/>
    <w:rsid w:val="009B0DBA"/>
    <w:rsid w:val="009B42E7"/>
    <w:rsid w:val="009B7992"/>
    <w:rsid w:val="009C7442"/>
    <w:rsid w:val="009D25B0"/>
    <w:rsid w:val="009E4BE4"/>
    <w:rsid w:val="00A030AF"/>
    <w:rsid w:val="00A145D9"/>
    <w:rsid w:val="00A26536"/>
    <w:rsid w:val="00A4095F"/>
    <w:rsid w:val="00A43499"/>
    <w:rsid w:val="00A44D7D"/>
    <w:rsid w:val="00A80A16"/>
    <w:rsid w:val="00A827B9"/>
    <w:rsid w:val="00A95C86"/>
    <w:rsid w:val="00AB6B61"/>
    <w:rsid w:val="00AE3F18"/>
    <w:rsid w:val="00AF703F"/>
    <w:rsid w:val="00B3736F"/>
    <w:rsid w:val="00BB252F"/>
    <w:rsid w:val="00BE7AF0"/>
    <w:rsid w:val="00BF6920"/>
    <w:rsid w:val="00C05A73"/>
    <w:rsid w:val="00C06EA9"/>
    <w:rsid w:val="00C126F9"/>
    <w:rsid w:val="00C44F6E"/>
    <w:rsid w:val="00C64C4D"/>
    <w:rsid w:val="00CA4EB6"/>
    <w:rsid w:val="00CB34E3"/>
    <w:rsid w:val="00CD62DC"/>
    <w:rsid w:val="00CF64D8"/>
    <w:rsid w:val="00D26EF3"/>
    <w:rsid w:val="00D51D94"/>
    <w:rsid w:val="00D80913"/>
    <w:rsid w:val="00D912FB"/>
    <w:rsid w:val="00DA2661"/>
    <w:rsid w:val="00DA7E62"/>
    <w:rsid w:val="00DB58D7"/>
    <w:rsid w:val="00DE55BC"/>
    <w:rsid w:val="00DF2832"/>
    <w:rsid w:val="00E0152E"/>
    <w:rsid w:val="00E060BD"/>
    <w:rsid w:val="00E3676E"/>
    <w:rsid w:val="00E61E63"/>
    <w:rsid w:val="00E903A8"/>
    <w:rsid w:val="00EA380B"/>
    <w:rsid w:val="00EA5915"/>
    <w:rsid w:val="00ED5D97"/>
    <w:rsid w:val="00ED61BD"/>
    <w:rsid w:val="00F04D1E"/>
    <w:rsid w:val="00F14BA7"/>
    <w:rsid w:val="00F44B9C"/>
    <w:rsid w:val="00F50C5B"/>
    <w:rsid w:val="00F81DAC"/>
    <w:rsid w:val="00FA41D0"/>
    <w:rsid w:val="00FB5E7A"/>
    <w:rsid w:val="00FD0E5A"/>
    <w:rsid w:val="00FE3A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7D984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F9"/>
  </w:style>
  <w:style w:type="paragraph" w:styleId="Heading1">
    <w:name w:val="heading 1"/>
    <w:basedOn w:val="Normal"/>
    <w:next w:val="Normal"/>
    <w:link w:val="Heading1Char"/>
    <w:uiPriority w:val="9"/>
    <w:qFormat/>
    <w:rsid w:val="00944D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44D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44D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44D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44D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44D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44D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44D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44D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DBA"/>
  </w:style>
  <w:style w:type="paragraph" w:styleId="Footer">
    <w:name w:val="footer"/>
    <w:basedOn w:val="Normal"/>
    <w:link w:val="FooterChar"/>
    <w:uiPriority w:val="99"/>
    <w:unhideWhenUsed/>
    <w:rsid w:val="009B0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DBA"/>
  </w:style>
  <w:style w:type="paragraph" w:customStyle="1" w:styleId="Default">
    <w:name w:val="Default"/>
    <w:rsid w:val="009B0DBA"/>
    <w:pPr>
      <w:autoSpaceDE w:val="0"/>
      <w:autoSpaceDN w:val="0"/>
      <w:adjustRightInd w:val="0"/>
      <w:spacing w:after="0" w:line="240" w:lineRule="auto"/>
    </w:pPr>
    <w:rPr>
      <w:rFonts w:ascii="Giovanni Book" w:hAnsi="Giovanni Book" w:cs="Giovanni Book"/>
      <w:color w:val="000000"/>
      <w:sz w:val="24"/>
      <w:szCs w:val="24"/>
    </w:rPr>
  </w:style>
  <w:style w:type="paragraph" w:customStyle="1" w:styleId="Pa3">
    <w:name w:val="Pa3"/>
    <w:basedOn w:val="Default"/>
    <w:next w:val="Default"/>
    <w:uiPriority w:val="99"/>
    <w:rsid w:val="009B0DBA"/>
    <w:pPr>
      <w:spacing w:line="161" w:lineRule="atLeast"/>
    </w:pPr>
    <w:rPr>
      <w:rFonts w:cstheme="minorBidi"/>
      <w:color w:val="auto"/>
    </w:rPr>
  </w:style>
  <w:style w:type="paragraph" w:styleId="BalloonText">
    <w:name w:val="Balloon Text"/>
    <w:basedOn w:val="Normal"/>
    <w:link w:val="BalloonTextChar"/>
    <w:uiPriority w:val="99"/>
    <w:semiHidden/>
    <w:unhideWhenUsed/>
    <w:rsid w:val="00076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40D"/>
    <w:rPr>
      <w:rFonts w:ascii="Tahoma" w:hAnsi="Tahoma" w:cs="Tahoma"/>
      <w:sz w:val="16"/>
      <w:szCs w:val="16"/>
    </w:rPr>
  </w:style>
  <w:style w:type="paragraph" w:styleId="ListBullet">
    <w:name w:val="List Bullet"/>
    <w:basedOn w:val="Normal"/>
    <w:uiPriority w:val="99"/>
    <w:unhideWhenUsed/>
    <w:rsid w:val="006E0C87"/>
    <w:pPr>
      <w:numPr>
        <w:numId w:val="1"/>
      </w:numPr>
      <w:contextualSpacing/>
    </w:pPr>
  </w:style>
  <w:style w:type="paragraph" w:styleId="ListParagraph">
    <w:name w:val="List Paragraph"/>
    <w:basedOn w:val="Normal"/>
    <w:uiPriority w:val="34"/>
    <w:qFormat/>
    <w:rsid w:val="00944DF9"/>
    <w:pPr>
      <w:ind w:left="720"/>
      <w:contextualSpacing/>
    </w:pPr>
  </w:style>
  <w:style w:type="character" w:customStyle="1" w:styleId="Heading1Char">
    <w:name w:val="Heading 1 Char"/>
    <w:basedOn w:val="DefaultParagraphFont"/>
    <w:link w:val="Heading1"/>
    <w:uiPriority w:val="9"/>
    <w:rsid w:val="00944D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44DF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944D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44D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44D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44D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44D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44D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44D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44D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44D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44D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44DF9"/>
    <w:rPr>
      <w:rFonts w:asciiTheme="majorHAnsi" w:eastAsiaTheme="majorEastAsia" w:hAnsiTheme="majorHAnsi" w:cstheme="majorBidi"/>
      <w:i/>
      <w:iCs/>
      <w:spacing w:val="13"/>
      <w:sz w:val="24"/>
      <w:szCs w:val="24"/>
    </w:rPr>
  </w:style>
  <w:style w:type="character" w:styleId="Strong">
    <w:name w:val="Strong"/>
    <w:uiPriority w:val="22"/>
    <w:qFormat/>
    <w:rsid w:val="00944DF9"/>
    <w:rPr>
      <w:b/>
      <w:bCs/>
    </w:rPr>
  </w:style>
  <w:style w:type="character" w:styleId="Emphasis">
    <w:name w:val="Emphasis"/>
    <w:uiPriority w:val="20"/>
    <w:qFormat/>
    <w:rsid w:val="00944DF9"/>
    <w:rPr>
      <w:b/>
      <w:bCs/>
      <w:i/>
      <w:iCs/>
      <w:spacing w:val="10"/>
      <w:bdr w:val="none" w:sz="0" w:space="0" w:color="auto"/>
      <w:shd w:val="clear" w:color="auto" w:fill="auto"/>
    </w:rPr>
  </w:style>
  <w:style w:type="paragraph" w:styleId="NoSpacing">
    <w:name w:val="No Spacing"/>
    <w:basedOn w:val="Normal"/>
    <w:uiPriority w:val="1"/>
    <w:qFormat/>
    <w:rsid w:val="00944DF9"/>
    <w:pPr>
      <w:spacing w:after="0" w:line="240" w:lineRule="auto"/>
    </w:pPr>
  </w:style>
  <w:style w:type="paragraph" w:styleId="Quote">
    <w:name w:val="Quote"/>
    <w:basedOn w:val="Normal"/>
    <w:next w:val="Normal"/>
    <w:link w:val="QuoteChar"/>
    <w:uiPriority w:val="29"/>
    <w:qFormat/>
    <w:rsid w:val="00944DF9"/>
    <w:pPr>
      <w:spacing w:before="200" w:after="0"/>
      <w:ind w:left="360" w:right="360"/>
    </w:pPr>
    <w:rPr>
      <w:i/>
      <w:iCs/>
    </w:rPr>
  </w:style>
  <w:style w:type="character" w:customStyle="1" w:styleId="QuoteChar">
    <w:name w:val="Quote Char"/>
    <w:basedOn w:val="DefaultParagraphFont"/>
    <w:link w:val="Quote"/>
    <w:uiPriority w:val="29"/>
    <w:rsid w:val="00944DF9"/>
    <w:rPr>
      <w:i/>
      <w:iCs/>
    </w:rPr>
  </w:style>
  <w:style w:type="paragraph" w:styleId="IntenseQuote">
    <w:name w:val="Intense Quote"/>
    <w:basedOn w:val="Normal"/>
    <w:next w:val="Normal"/>
    <w:link w:val="IntenseQuoteChar"/>
    <w:uiPriority w:val="30"/>
    <w:qFormat/>
    <w:rsid w:val="00944D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44DF9"/>
    <w:rPr>
      <w:b/>
      <w:bCs/>
      <w:i/>
      <w:iCs/>
    </w:rPr>
  </w:style>
  <w:style w:type="character" w:styleId="SubtleEmphasis">
    <w:name w:val="Subtle Emphasis"/>
    <w:uiPriority w:val="19"/>
    <w:qFormat/>
    <w:rsid w:val="00944DF9"/>
    <w:rPr>
      <w:i/>
      <w:iCs/>
    </w:rPr>
  </w:style>
  <w:style w:type="character" w:styleId="IntenseEmphasis">
    <w:name w:val="Intense Emphasis"/>
    <w:uiPriority w:val="21"/>
    <w:qFormat/>
    <w:rsid w:val="00944DF9"/>
    <w:rPr>
      <w:b/>
      <w:bCs/>
    </w:rPr>
  </w:style>
  <w:style w:type="character" w:styleId="SubtleReference">
    <w:name w:val="Subtle Reference"/>
    <w:uiPriority w:val="31"/>
    <w:qFormat/>
    <w:rsid w:val="00944DF9"/>
    <w:rPr>
      <w:smallCaps/>
    </w:rPr>
  </w:style>
  <w:style w:type="character" w:styleId="IntenseReference">
    <w:name w:val="Intense Reference"/>
    <w:uiPriority w:val="32"/>
    <w:qFormat/>
    <w:rsid w:val="00944DF9"/>
    <w:rPr>
      <w:smallCaps/>
      <w:spacing w:val="5"/>
      <w:u w:val="single"/>
    </w:rPr>
  </w:style>
  <w:style w:type="character" w:styleId="BookTitle">
    <w:name w:val="Book Title"/>
    <w:uiPriority w:val="33"/>
    <w:qFormat/>
    <w:rsid w:val="00944DF9"/>
    <w:rPr>
      <w:i/>
      <w:iCs/>
      <w:smallCaps/>
      <w:spacing w:val="5"/>
    </w:rPr>
  </w:style>
  <w:style w:type="paragraph" w:styleId="TOCHeading">
    <w:name w:val="TOC Heading"/>
    <w:basedOn w:val="Heading1"/>
    <w:next w:val="Normal"/>
    <w:uiPriority w:val="39"/>
    <w:semiHidden/>
    <w:unhideWhenUsed/>
    <w:qFormat/>
    <w:rsid w:val="00944DF9"/>
    <w:pPr>
      <w:outlineLvl w:val="9"/>
    </w:pPr>
    <w:rPr>
      <w:lang w:bidi="en-US"/>
    </w:rPr>
  </w:style>
  <w:style w:type="character" w:styleId="Hyperlink">
    <w:name w:val="Hyperlink"/>
    <w:basedOn w:val="DefaultParagraphFont"/>
    <w:uiPriority w:val="99"/>
    <w:semiHidden/>
    <w:unhideWhenUsed/>
    <w:rsid w:val="00085DC6"/>
    <w:rPr>
      <w:color w:val="0000FF"/>
      <w:u w:val="single"/>
    </w:rPr>
  </w:style>
  <w:style w:type="paragraph" w:styleId="NormalWeb">
    <w:name w:val="Normal (Web)"/>
    <w:basedOn w:val="Normal"/>
    <w:uiPriority w:val="99"/>
    <w:unhideWhenUsed/>
    <w:rsid w:val="00085DC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converted-space">
    <w:name w:val="apple-converted-space"/>
    <w:basedOn w:val="DefaultParagraphFont"/>
    <w:rsid w:val="00085D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F9"/>
  </w:style>
  <w:style w:type="paragraph" w:styleId="Heading1">
    <w:name w:val="heading 1"/>
    <w:basedOn w:val="Normal"/>
    <w:next w:val="Normal"/>
    <w:link w:val="Heading1Char"/>
    <w:uiPriority w:val="9"/>
    <w:qFormat/>
    <w:rsid w:val="00944D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44D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44D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44D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44D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44D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44D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44D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44D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DBA"/>
  </w:style>
  <w:style w:type="paragraph" w:styleId="Footer">
    <w:name w:val="footer"/>
    <w:basedOn w:val="Normal"/>
    <w:link w:val="FooterChar"/>
    <w:uiPriority w:val="99"/>
    <w:unhideWhenUsed/>
    <w:rsid w:val="009B0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DBA"/>
  </w:style>
  <w:style w:type="paragraph" w:customStyle="1" w:styleId="Default">
    <w:name w:val="Default"/>
    <w:rsid w:val="009B0DBA"/>
    <w:pPr>
      <w:autoSpaceDE w:val="0"/>
      <w:autoSpaceDN w:val="0"/>
      <w:adjustRightInd w:val="0"/>
      <w:spacing w:after="0" w:line="240" w:lineRule="auto"/>
    </w:pPr>
    <w:rPr>
      <w:rFonts w:ascii="Giovanni Book" w:hAnsi="Giovanni Book" w:cs="Giovanni Book"/>
      <w:color w:val="000000"/>
      <w:sz w:val="24"/>
      <w:szCs w:val="24"/>
    </w:rPr>
  </w:style>
  <w:style w:type="paragraph" w:customStyle="1" w:styleId="Pa3">
    <w:name w:val="Pa3"/>
    <w:basedOn w:val="Default"/>
    <w:next w:val="Default"/>
    <w:uiPriority w:val="99"/>
    <w:rsid w:val="009B0DBA"/>
    <w:pPr>
      <w:spacing w:line="161" w:lineRule="atLeast"/>
    </w:pPr>
    <w:rPr>
      <w:rFonts w:cstheme="minorBidi"/>
      <w:color w:val="auto"/>
    </w:rPr>
  </w:style>
  <w:style w:type="paragraph" w:styleId="BalloonText">
    <w:name w:val="Balloon Text"/>
    <w:basedOn w:val="Normal"/>
    <w:link w:val="BalloonTextChar"/>
    <w:uiPriority w:val="99"/>
    <w:semiHidden/>
    <w:unhideWhenUsed/>
    <w:rsid w:val="00076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40D"/>
    <w:rPr>
      <w:rFonts w:ascii="Tahoma" w:hAnsi="Tahoma" w:cs="Tahoma"/>
      <w:sz w:val="16"/>
      <w:szCs w:val="16"/>
    </w:rPr>
  </w:style>
  <w:style w:type="paragraph" w:styleId="ListBullet">
    <w:name w:val="List Bullet"/>
    <w:basedOn w:val="Normal"/>
    <w:uiPriority w:val="99"/>
    <w:unhideWhenUsed/>
    <w:rsid w:val="006E0C87"/>
    <w:pPr>
      <w:numPr>
        <w:numId w:val="1"/>
      </w:numPr>
      <w:contextualSpacing/>
    </w:pPr>
  </w:style>
  <w:style w:type="paragraph" w:styleId="ListParagraph">
    <w:name w:val="List Paragraph"/>
    <w:basedOn w:val="Normal"/>
    <w:uiPriority w:val="34"/>
    <w:qFormat/>
    <w:rsid w:val="00944DF9"/>
    <w:pPr>
      <w:ind w:left="720"/>
      <w:contextualSpacing/>
    </w:pPr>
  </w:style>
  <w:style w:type="character" w:customStyle="1" w:styleId="Heading1Char">
    <w:name w:val="Heading 1 Char"/>
    <w:basedOn w:val="DefaultParagraphFont"/>
    <w:link w:val="Heading1"/>
    <w:uiPriority w:val="9"/>
    <w:rsid w:val="00944D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44DF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944D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44D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44D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44D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44D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44D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44D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44D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44D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44D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44DF9"/>
    <w:rPr>
      <w:rFonts w:asciiTheme="majorHAnsi" w:eastAsiaTheme="majorEastAsia" w:hAnsiTheme="majorHAnsi" w:cstheme="majorBidi"/>
      <w:i/>
      <w:iCs/>
      <w:spacing w:val="13"/>
      <w:sz w:val="24"/>
      <w:szCs w:val="24"/>
    </w:rPr>
  </w:style>
  <w:style w:type="character" w:styleId="Strong">
    <w:name w:val="Strong"/>
    <w:uiPriority w:val="22"/>
    <w:qFormat/>
    <w:rsid w:val="00944DF9"/>
    <w:rPr>
      <w:b/>
      <w:bCs/>
    </w:rPr>
  </w:style>
  <w:style w:type="character" w:styleId="Emphasis">
    <w:name w:val="Emphasis"/>
    <w:uiPriority w:val="20"/>
    <w:qFormat/>
    <w:rsid w:val="00944DF9"/>
    <w:rPr>
      <w:b/>
      <w:bCs/>
      <w:i/>
      <w:iCs/>
      <w:spacing w:val="10"/>
      <w:bdr w:val="none" w:sz="0" w:space="0" w:color="auto"/>
      <w:shd w:val="clear" w:color="auto" w:fill="auto"/>
    </w:rPr>
  </w:style>
  <w:style w:type="paragraph" w:styleId="NoSpacing">
    <w:name w:val="No Spacing"/>
    <w:basedOn w:val="Normal"/>
    <w:uiPriority w:val="1"/>
    <w:qFormat/>
    <w:rsid w:val="00944DF9"/>
    <w:pPr>
      <w:spacing w:after="0" w:line="240" w:lineRule="auto"/>
    </w:pPr>
  </w:style>
  <w:style w:type="paragraph" w:styleId="Quote">
    <w:name w:val="Quote"/>
    <w:basedOn w:val="Normal"/>
    <w:next w:val="Normal"/>
    <w:link w:val="QuoteChar"/>
    <w:uiPriority w:val="29"/>
    <w:qFormat/>
    <w:rsid w:val="00944DF9"/>
    <w:pPr>
      <w:spacing w:before="200" w:after="0"/>
      <w:ind w:left="360" w:right="360"/>
    </w:pPr>
    <w:rPr>
      <w:i/>
      <w:iCs/>
    </w:rPr>
  </w:style>
  <w:style w:type="character" w:customStyle="1" w:styleId="QuoteChar">
    <w:name w:val="Quote Char"/>
    <w:basedOn w:val="DefaultParagraphFont"/>
    <w:link w:val="Quote"/>
    <w:uiPriority w:val="29"/>
    <w:rsid w:val="00944DF9"/>
    <w:rPr>
      <w:i/>
      <w:iCs/>
    </w:rPr>
  </w:style>
  <w:style w:type="paragraph" w:styleId="IntenseQuote">
    <w:name w:val="Intense Quote"/>
    <w:basedOn w:val="Normal"/>
    <w:next w:val="Normal"/>
    <w:link w:val="IntenseQuoteChar"/>
    <w:uiPriority w:val="30"/>
    <w:qFormat/>
    <w:rsid w:val="00944D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44DF9"/>
    <w:rPr>
      <w:b/>
      <w:bCs/>
      <w:i/>
      <w:iCs/>
    </w:rPr>
  </w:style>
  <w:style w:type="character" w:styleId="SubtleEmphasis">
    <w:name w:val="Subtle Emphasis"/>
    <w:uiPriority w:val="19"/>
    <w:qFormat/>
    <w:rsid w:val="00944DF9"/>
    <w:rPr>
      <w:i/>
      <w:iCs/>
    </w:rPr>
  </w:style>
  <w:style w:type="character" w:styleId="IntenseEmphasis">
    <w:name w:val="Intense Emphasis"/>
    <w:uiPriority w:val="21"/>
    <w:qFormat/>
    <w:rsid w:val="00944DF9"/>
    <w:rPr>
      <w:b/>
      <w:bCs/>
    </w:rPr>
  </w:style>
  <w:style w:type="character" w:styleId="SubtleReference">
    <w:name w:val="Subtle Reference"/>
    <w:uiPriority w:val="31"/>
    <w:qFormat/>
    <w:rsid w:val="00944DF9"/>
    <w:rPr>
      <w:smallCaps/>
    </w:rPr>
  </w:style>
  <w:style w:type="character" w:styleId="IntenseReference">
    <w:name w:val="Intense Reference"/>
    <w:uiPriority w:val="32"/>
    <w:qFormat/>
    <w:rsid w:val="00944DF9"/>
    <w:rPr>
      <w:smallCaps/>
      <w:spacing w:val="5"/>
      <w:u w:val="single"/>
    </w:rPr>
  </w:style>
  <w:style w:type="character" w:styleId="BookTitle">
    <w:name w:val="Book Title"/>
    <w:uiPriority w:val="33"/>
    <w:qFormat/>
    <w:rsid w:val="00944DF9"/>
    <w:rPr>
      <w:i/>
      <w:iCs/>
      <w:smallCaps/>
      <w:spacing w:val="5"/>
    </w:rPr>
  </w:style>
  <w:style w:type="paragraph" w:styleId="TOCHeading">
    <w:name w:val="TOC Heading"/>
    <w:basedOn w:val="Heading1"/>
    <w:next w:val="Normal"/>
    <w:uiPriority w:val="39"/>
    <w:semiHidden/>
    <w:unhideWhenUsed/>
    <w:qFormat/>
    <w:rsid w:val="00944DF9"/>
    <w:pPr>
      <w:outlineLvl w:val="9"/>
    </w:pPr>
    <w:rPr>
      <w:lang w:bidi="en-US"/>
    </w:rPr>
  </w:style>
  <w:style w:type="character" w:styleId="Hyperlink">
    <w:name w:val="Hyperlink"/>
    <w:basedOn w:val="DefaultParagraphFont"/>
    <w:uiPriority w:val="99"/>
    <w:semiHidden/>
    <w:unhideWhenUsed/>
    <w:rsid w:val="00085DC6"/>
    <w:rPr>
      <w:color w:val="0000FF"/>
      <w:u w:val="single"/>
    </w:rPr>
  </w:style>
  <w:style w:type="paragraph" w:styleId="NormalWeb">
    <w:name w:val="Normal (Web)"/>
    <w:basedOn w:val="Normal"/>
    <w:uiPriority w:val="99"/>
    <w:unhideWhenUsed/>
    <w:rsid w:val="00085DC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converted-space">
    <w:name w:val="apple-converted-space"/>
    <w:basedOn w:val="DefaultParagraphFont"/>
    <w:rsid w:val="00085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16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raonline.org/" TargetMode="External"/><Relationship Id="rId18" Type="http://schemas.openxmlformats.org/officeDocument/2006/relationships/hyperlink" Target="http://www.camrt.c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dms.org/" TargetMode="External"/><Relationship Id="rId7" Type="http://schemas.openxmlformats.org/officeDocument/2006/relationships/footnotes" Target="footnotes.xml"/><Relationship Id="rId12" Type="http://schemas.openxmlformats.org/officeDocument/2006/relationships/hyperlink" Target="http://www.acr.org/" TargetMode="External"/><Relationship Id="rId17" Type="http://schemas.openxmlformats.org/officeDocument/2006/relationships/hyperlink" Target="http://www.avir.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srt.org/" TargetMode="External"/><Relationship Id="rId20" Type="http://schemas.openxmlformats.org/officeDocument/2006/relationships/hyperlink" Target="http://www.rsn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dicaldosimetry.org/" TargetMode="External"/><Relationship Id="rId24" Type="http://schemas.openxmlformats.org/officeDocument/2006/relationships/hyperlink" Target="http://www.svunet.org/" TargetMode="External"/><Relationship Id="rId5" Type="http://schemas.openxmlformats.org/officeDocument/2006/relationships/settings" Target="settings.xml"/><Relationship Id="rId15" Type="http://schemas.openxmlformats.org/officeDocument/2006/relationships/hyperlink" Target="http://www.asnc.org/" TargetMode="External"/><Relationship Id="rId23" Type="http://schemas.openxmlformats.org/officeDocument/2006/relationships/hyperlink" Target="http://www.snm.or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mdcb.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ium.org/" TargetMode="External"/><Relationship Id="rId22" Type="http://schemas.openxmlformats.org/officeDocument/2006/relationships/hyperlink" Target="http://www.smrt.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C810B-F3C1-4E47-B740-6DDF97835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CAMC Health Systems,Inc</Company>
  <LinksUpToDate>false</LinksUpToDate>
  <CharactersWithSpaces>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KENT</dc:creator>
  <cp:lastModifiedBy>Kent, Josh</cp:lastModifiedBy>
  <cp:revision>26</cp:revision>
  <cp:lastPrinted>2017-11-30T18:24:00Z</cp:lastPrinted>
  <dcterms:created xsi:type="dcterms:W3CDTF">2017-10-09T18:50:00Z</dcterms:created>
  <dcterms:modified xsi:type="dcterms:W3CDTF">2018-02-26T20:34:00Z</dcterms:modified>
</cp:coreProperties>
</file>